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65225" w14:textId="620E1412" w:rsidR="003479D0" w:rsidRPr="009F6E30" w:rsidRDefault="00BB32E6" w:rsidP="009F6E30">
      <w:pPr>
        <w:pStyle w:val="Heading1"/>
      </w:pPr>
      <w:r w:rsidRPr="00187262">
        <w:rPr>
          <w:noProof/>
        </w:rPr>
        <w:drawing>
          <wp:anchor distT="0" distB="0" distL="114300" distR="114300" simplePos="0" relativeHeight="251659264" behindDoc="1" locked="0" layoutInCell="1" allowOverlap="1" wp14:anchorId="134808AD" wp14:editId="3C859EED">
            <wp:simplePos x="0" y="0"/>
            <wp:positionH relativeFrom="margin">
              <wp:align>left</wp:align>
            </wp:positionH>
            <wp:positionV relativeFrom="paragraph">
              <wp:posOffset>161925</wp:posOffset>
            </wp:positionV>
            <wp:extent cx="619125" cy="813435"/>
            <wp:effectExtent l="0" t="0" r="9525" b="5715"/>
            <wp:wrapTight wrapText="bothSides">
              <wp:wrapPolygon edited="0">
                <wp:start x="0" y="0"/>
                <wp:lineTo x="0" y="21246"/>
                <wp:lineTo x="21268" y="21246"/>
                <wp:lineTo x="21268"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79D0" w:rsidRPr="009F6E30">
        <w:t>NEVADA GOVERNOR’S COUNCIL ON</w:t>
      </w:r>
      <w:r w:rsidR="00F45AF0">
        <w:t xml:space="preserve"> </w:t>
      </w:r>
      <w:r w:rsidR="003479D0" w:rsidRPr="009F6E30">
        <w:t>DEVELOPMENTAL DISABILITIES</w:t>
      </w:r>
    </w:p>
    <w:p w14:paraId="51CA1248" w14:textId="1C0CCF19" w:rsidR="003479D0" w:rsidRPr="00F45AF0" w:rsidRDefault="00712350" w:rsidP="009F6E30">
      <w:pPr>
        <w:pStyle w:val="Heading2"/>
        <w:rPr>
          <w:rStyle w:val="Strong"/>
          <w:rFonts w:asciiTheme="minorHAnsi" w:hAnsiTheme="minorHAnsi" w:cstheme="minorHAnsi"/>
          <w:b w:val="0"/>
          <w:bCs w:val="0"/>
          <w:sz w:val="24"/>
          <w:szCs w:val="24"/>
        </w:rPr>
      </w:pPr>
      <w:r>
        <w:rPr>
          <w:rStyle w:val="Strong"/>
          <w:rFonts w:asciiTheme="minorHAnsi" w:hAnsiTheme="minorHAnsi" w:cstheme="minorHAnsi"/>
          <w:b w:val="0"/>
          <w:bCs w:val="0"/>
          <w:sz w:val="24"/>
          <w:szCs w:val="24"/>
        </w:rPr>
        <w:t xml:space="preserve">DRAFT </w:t>
      </w:r>
      <w:r w:rsidR="003479D0" w:rsidRPr="00F45AF0">
        <w:rPr>
          <w:rStyle w:val="Strong"/>
          <w:rFonts w:asciiTheme="minorHAnsi" w:hAnsiTheme="minorHAnsi" w:cstheme="minorHAnsi"/>
          <w:b w:val="0"/>
          <w:bCs w:val="0"/>
          <w:sz w:val="24"/>
          <w:szCs w:val="24"/>
        </w:rPr>
        <w:t xml:space="preserve">Position on </w:t>
      </w:r>
      <w:r w:rsidR="00F40324" w:rsidRPr="00F45AF0">
        <w:rPr>
          <w:rStyle w:val="Strong"/>
          <w:rFonts w:asciiTheme="minorHAnsi" w:hAnsiTheme="minorHAnsi" w:cstheme="minorHAnsi"/>
          <w:b w:val="0"/>
          <w:bCs w:val="0"/>
          <w:sz w:val="24"/>
          <w:szCs w:val="24"/>
        </w:rPr>
        <w:t>Voting</w:t>
      </w:r>
    </w:p>
    <w:p w14:paraId="502C40E0" w14:textId="77777777" w:rsidR="009F6E30" w:rsidRPr="00F45AF0" w:rsidRDefault="009F6E30" w:rsidP="009F6E30">
      <w:pPr>
        <w:rPr>
          <w:rFonts w:asciiTheme="minorHAnsi" w:hAnsiTheme="minorHAnsi" w:cstheme="minorHAnsi"/>
          <w:sz w:val="24"/>
        </w:rPr>
      </w:pPr>
    </w:p>
    <w:p w14:paraId="69C97AC9" w14:textId="05DB5A9B" w:rsidR="00F40324" w:rsidRPr="00F45AF0" w:rsidRDefault="00186CC7" w:rsidP="008C6822">
      <w:pPr>
        <w:spacing w:after="120"/>
        <w:jc w:val="both"/>
        <w:rPr>
          <w:rFonts w:asciiTheme="minorHAnsi" w:hAnsiTheme="minorHAnsi" w:cstheme="minorHAnsi"/>
          <w:sz w:val="24"/>
        </w:rPr>
      </w:pPr>
      <w:r w:rsidRPr="00F45AF0">
        <w:rPr>
          <w:rFonts w:asciiTheme="minorHAnsi" w:hAnsiTheme="minorHAnsi" w:cstheme="minorHAnsi"/>
          <w:sz w:val="24"/>
        </w:rPr>
        <w:t xml:space="preserve">Voting is a fundamental civil right for Americans to have a voice in choosing the elected officials whose decisions impact our lives, families, and communities. </w:t>
      </w:r>
      <w:r w:rsidR="003479D0" w:rsidRPr="00F45AF0">
        <w:rPr>
          <w:rFonts w:asciiTheme="minorHAnsi" w:hAnsiTheme="minorHAnsi" w:cstheme="minorHAnsi"/>
          <w:sz w:val="24"/>
        </w:rPr>
        <w:t xml:space="preserve">Individuals with </w:t>
      </w:r>
      <w:r w:rsidR="009A6AAC" w:rsidRPr="00F45AF0">
        <w:rPr>
          <w:rFonts w:asciiTheme="minorHAnsi" w:hAnsiTheme="minorHAnsi" w:cstheme="minorHAnsi"/>
          <w:sz w:val="24"/>
        </w:rPr>
        <w:t xml:space="preserve">intellectual and </w:t>
      </w:r>
      <w:r w:rsidR="003479D0" w:rsidRPr="00F45AF0">
        <w:rPr>
          <w:rFonts w:asciiTheme="minorHAnsi" w:hAnsiTheme="minorHAnsi" w:cstheme="minorHAnsi"/>
          <w:sz w:val="24"/>
        </w:rPr>
        <w:t xml:space="preserve">developmental disabilities </w:t>
      </w:r>
      <w:r w:rsidR="009A6AAC" w:rsidRPr="00F45AF0">
        <w:rPr>
          <w:rFonts w:asciiTheme="minorHAnsi" w:hAnsiTheme="minorHAnsi" w:cstheme="minorHAnsi"/>
          <w:sz w:val="24"/>
        </w:rPr>
        <w:t xml:space="preserve">(I/DD) </w:t>
      </w:r>
      <w:r w:rsidR="003479D0" w:rsidRPr="00F45AF0">
        <w:rPr>
          <w:rFonts w:asciiTheme="minorHAnsi" w:hAnsiTheme="minorHAnsi" w:cstheme="minorHAnsi"/>
          <w:sz w:val="24"/>
        </w:rPr>
        <w:t xml:space="preserve">are more likely to experience </w:t>
      </w:r>
      <w:r w:rsidR="00F40324" w:rsidRPr="00F45AF0">
        <w:rPr>
          <w:rFonts w:asciiTheme="minorHAnsi" w:hAnsiTheme="minorHAnsi" w:cstheme="minorHAnsi"/>
          <w:sz w:val="24"/>
        </w:rPr>
        <w:t>difficulties in registering to vote, requesting absentee ballots, and casting their vote</w:t>
      </w:r>
      <w:r w:rsidR="003479D0" w:rsidRPr="00F45AF0">
        <w:rPr>
          <w:rFonts w:asciiTheme="minorHAnsi" w:hAnsiTheme="minorHAnsi" w:cstheme="minorHAnsi"/>
          <w:sz w:val="24"/>
        </w:rPr>
        <w:t xml:space="preserve">, compared to persons without disabilities. </w:t>
      </w:r>
      <w:r w:rsidR="00986655" w:rsidRPr="00F45AF0">
        <w:rPr>
          <w:rFonts w:asciiTheme="minorHAnsi" w:hAnsiTheme="minorHAnsi" w:cstheme="minorHAnsi"/>
          <w:sz w:val="24"/>
        </w:rPr>
        <w:t xml:space="preserve">Even with limited access to </w:t>
      </w:r>
      <w:r w:rsidR="001A26E5" w:rsidRPr="001A26E5">
        <w:rPr>
          <w:rFonts w:asciiTheme="minorHAnsi" w:hAnsiTheme="minorHAnsi" w:cstheme="minorHAnsi"/>
          <w:sz w:val="24"/>
          <w:highlight w:val="yellow"/>
        </w:rPr>
        <w:t>Americans with Disabilities Act</w:t>
      </w:r>
      <w:r w:rsidR="001A26E5">
        <w:rPr>
          <w:rFonts w:asciiTheme="minorHAnsi" w:hAnsiTheme="minorHAnsi" w:cstheme="minorHAnsi"/>
          <w:sz w:val="24"/>
        </w:rPr>
        <w:t xml:space="preserve"> (</w:t>
      </w:r>
      <w:r w:rsidR="00986655" w:rsidRPr="00F45AF0">
        <w:rPr>
          <w:rFonts w:asciiTheme="minorHAnsi" w:hAnsiTheme="minorHAnsi" w:cstheme="minorHAnsi"/>
          <w:sz w:val="24"/>
        </w:rPr>
        <w:t>ADA</w:t>
      </w:r>
      <w:r w:rsidR="001A26E5">
        <w:rPr>
          <w:rFonts w:asciiTheme="minorHAnsi" w:hAnsiTheme="minorHAnsi" w:cstheme="minorHAnsi"/>
          <w:sz w:val="24"/>
        </w:rPr>
        <w:t>)</w:t>
      </w:r>
      <w:r w:rsidR="00986655" w:rsidRPr="00F45AF0">
        <w:rPr>
          <w:rFonts w:asciiTheme="minorHAnsi" w:hAnsiTheme="minorHAnsi" w:cstheme="minorHAnsi"/>
          <w:sz w:val="24"/>
        </w:rPr>
        <w:t xml:space="preserve"> compliant machines, many poll workers are unfamiliar with and unable to provide instruction to someone with a disability on how to properly use the machine. When assistance is provided, it is often without the privacy of the individual’s vote in mind. </w:t>
      </w:r>
    </w:p>
    <w:p w14:paraId="71CBB934" w14:textId="77777777" w:rsidR="00F45AF0" w:rsidRPr="00F45AF0" w:rsidRDefault="00F77F6E" w:rsidP="00F45AF0">
      <w:pPr>
        <w:jc w:val="both"/>
        <w:rPr>
          <w:rFonts w:asciiTheme="minorHAnsi" w:hAnsiTheme="minorHAnsi" w:cstheme="minorHAnsi"/>
          <w:bCs/>
          <w:sz w:val="24"/>
        </w:rPr>
      </w:pPr>
      <w:r w:rsidRPr="00F45AF0">
        <w:rPr>
          <w:rFonts w:asciiTheme="minorHAnsi" w:hAnsiTheme="minorHAnsi" w:cstheme="minorHAnsi"/>
          <w:color w:val="000000"/>
          <w:sz w:val="24"/>
          <w:shd w:val="clear" w:color="auto" w:fill="FFFFFF"/>
        </w:rPr>
        <w:t xml:space="preserve">Several </w:t>
      </w:r>
      <w:r w:rsidR="00F45AF0" w:rsidRPr="00F45AF0">
        <w:rPr>
          <w:rFonts w:asciiTheme="minorHAnsi" w:hAnsiTheme="minorHAnsi" w:cstheme="minorHAnsi"/>
          <w:color w:val="000000"/>
          <w:sz w:val="24"/>
          <w:shd w:val="clear" w:color="auto" w:fill="FFFFFF"/>
        </w:rPr>
        <w:t xml:space="preserve">federal laws recognize and protect the right of people with disabilities to vote. They set standards to ensure access to polling places and to permit assistance to voters where it is needed. </w:t>
      </w:r>
      <w:r w:rsidR="00F40324" w:rsidRPr="00F45AF0">
        <w:rPr>
          <w:rFonts w:asciiTheme="minorHAnsi" w:hAnsiTheme="minorHAnsi" w:cstheme="minorHAnsi"/>
          <w:color w:val="000000"/>
          <w:sz w:val="24"/>
          <w:shd w:val="clear" w:color="auto" w:fill="FFFFFF"/>
        </w:rPr>
        <w:t>The </w:t>
      </w:r>
      <w:r w:rsidR="00F40324" w:rsidRPr="00E158AD">
        <w:rPr>
          <w:rStyle w:val="Strong"/>
          <w:rFonts w:asciiTheme="minorHAnsi" w:eastAsiaTheme="majorEastAsia" w:hAnsiTheme="minorHAnsi" w:cstheme="minorHAnsi"/>
          <w:b w:val="0"/>
          <w:bCs w:val="0"/>
          <w:color w:val="000000"/>
          <w:sz w:val="24"/>
          <w:shd w:val="clear" w:color="auto" w:fill="FFFFFF"/>
        </w:rPr>
        <w:t>Help America Vote Act of 2002 (HAVA)</w:t>
      </w:r>
      <w:r w:rsidR="00F40324" w:rsidRPr="00E158AD">
        <w:rPr>
          <w:rFonts w:asciiTheme="minorHAnsi" w:hAnsiTheme="minorHAnsi" w:cstheme="minorHAnsi"/>
          <w:b/>
          <w:bCs/>
          <w:color w:val="000000"/>
          <w:sz w:val="24"/>
          <w:shd w:val="clear" w:color="auto" w:fill="FFFFFF"/>
        </w:rPr>
        <w:t> </w:t>
      </w:r>
      <w:r w:rsidR="00F40324" w:rsidRPr="00F45AF0">
        <w:rPr>
          <w:rFonts w:asciiTheme="minorHAnsi" w:hAnsiTheme="minorHAnsi" w:cstheme="minorHAnsi"/>
          <w:color w:val="000000"/>
          <w:sz w:val="24"/>
          <w:shd w:val="clear" w:color="auto" w:fill="FFFFFF"/>
        </w:rPr>
        <w:t xml:space="preserve">requires jurisdictions responsible for conducting federal elections to provide at least one accessible voting system for persons with disabilities at each polling place in federal elections.  The accessible voting system must provide the same opportunity for access and participation, including privacy and independence, that other voters receive. </w:t>
      </w:r>
      <w:r w:rsidR="00F40324" w:rsidRPr="00E158AD">
        <w:rPr>
          <w:rFonts w:asciiTheme="minorHAnsi" w:hAnsiTheme="minorHAnsi" w:cstheme="minorHAnsi"/>
          <w:sz w:val="24"/>
        </w:rPr>
        <w:t xml:space="preserve">Universal accessibility </w:t>
      </w:r>
      <w:r w:rsidR="00F40324" w:rsidRPr="00F45AF0">
        <w:rPr>
          <w:rFonts w:asciiTheme="minorHAnsi" w:hAnsiTheme="minorHAnsi" w:cstheme="minorHAnsi"/>
          <w:sz w:val="24"/>
        </w:rPr>
        <w:t>creates a world that does not separate anyone based on their abilities. The fundamental problem is that voters with disabilities are being offered a “separate but equal” approach to voting, and as such “separate” is </w:t>
      </w:r>
      <w:r w:rsidR="00F40324" w:rsidRPr="00F45AF0">
        <w:rPr>
          <w:rFonts w:asciiTheme="minorHAnsi" w:hAnsiTheme="minorHAnsi" w:cstheme="minorHAnsi"/>
          <w:i/>
          <w:iCs/>
          <w:sz w:val="24"/>
        </w:rPr>
        <w:t>not</w:t>
      </w:r>
      <w:r w:rsidR="00F40324" w:rsidRPr="00F45AF0">
        <w:rPr>
          <w:rFonts w:asciiTheme="minorHAnsi" w:hAnsiTheme="minorHAnsi" w:cstheme="minorHAnsi"/>
          <w:sz w:val="24"/>
        </w:rPr>
        <w:t xml:space="preserve"> equal. </w:t>
      </w:r>
      <w:r w:rsidR="00F45AF0" w:rsidRPr="00F45AF0">
        <w:rPr>
          <w:rFonts w:asciiTheme="minorHAnsi" w:hAnsiTheme="minorHAnsi" w:cstheme="minorHAnsi"/>
          <w:bCs/>
          <w:sz w:val="24"/>
        </w:rPr>
        <w:t xml:space="preserve">The NGCDD advocates for accessible, effective, and efficient election processes at all levels, that have a universal design for all voters. </w:t>
      </w:r>
    </w:p>
    <w:p w14:paraId="438B6442" w14:textId="55920F58" w:rsidR="00186CC7" w:rsidRPr="00F45AF0" w:rsidRDefault="00186CC7" w:rsidP="00F45AF0">
      <w:pPr>
        <w:jc w:val="both"/>
        <w:rPr>
          <w:rFonts w:asciiTheme="minorHAnsi" w:hAnsiTheme="minorHAnsi" w:cstheme="minorHAnsi"/>
          <w:sz w:val="24"/>
        </w:rPr>
      </w:pPr>
    </w:p>
    <w:p w14:paraId="4F05AA80" w14:textId="77777777" w:rsidR="003479D0" w:rsidRPr="00F45AF0" w:rsidRDefault="003479D0" w:rsidP="00F45AF0">
      <w:pPr>
        <w:pStyle w:val="Heading3"/>
        <w:jc w:val="both"/>
        <w:rPr>
          <w:rFonts w:asciiTheme="minorHAnsi" w:hAnsiTheme="minorHAnsi" w:cstheme="minorHAnsi"/>
          <w:color w:val="000000" w:themeColor="text1"/>
          <w:u w:val="single"/>
        </w:rPr>
      </w:pPr>
      <w:r w:rsidRPr="00F45AF0">
        <w:rPr>
          <w:rFonts w:asciiTheme="minorHAnsi" w:hAnsiTheme="minorHAnsi" w:cstheme="minorHAnsi"/>
          <w:color w:val="000000" w:themeColor="text1"/>
          <w:u w:val="single"/>
        </w:rPr>
        <w:t>Policy Recommendations:</w:t>
      </w:r>
    </w:p>
    <w:p w14:paraId="276ADD13" w14:textId="53931927" w:rsidR="003479D0" w:rsidRPr="00F45AF0" w:rsidRDefault="00F40324" w:rsidP="00F45AF0">
      <w:pPr>
        <w:spacing w:before="120" w:after="120"/>
        <w:jc w:val="both"/>
        <w:rPr>
          <w:rFonts w:asciiTheme="minorHAnsi" w:hAnsiTheme="minorHAnsi" w:cstheme="minorHAnsi"/>
          <w:sz w:val="24"/>
        </w:rPr>
      </w:pPr>
      <w:r w:rsidRPr="00F45AF0">
        <w:rPr>
          <w:rFonts w:asciiTheme="minorHAnsi" w:hAnsiTheme="minorHAnsi" w:cstheme="minorHAnsi"/>
          <w:sz w:val="24"/>
        </w:rPr>
        <w:t>Voting for people with disabilities</w:t>
      </w:r>
      <w:r w:rsidR="003479D0" w:rsidRPr="00F45AF0">
        <w:rPr>
          <w:rFonts w:asciiTheme="minorHAnsi" w:hAnsiTheme="minorHAnsi" w:cstheme="minorHAnsi"/>
          <w:sz w:val="24"/>
        </w:rPr>
        <w:t xml:space="preserve"> must adequately </w:t>
      </w:r>
      <w:r w:rsidRPr="00F45AF0">
        <w:rPr>
          <w:rFonts w:asciiTheme="minorHAnsi" w:hAnsiTheme="minorHAnsi" w:cstheme="minorHAnsi"/>
          <w:sz w:val="24"/>
        </w:rPr>
        <w:t xml:space="preserve">include </w:t>
      </w:r>
      <w:r w:rsidR="003479D0" w:rsidRPr="00F45AF0">
        <w:rPr>
          <w:rFonts w:asciiTheme="minorHAnsi" w:hAnsiTheme="minorHAnsi" w:cstheme="minorHAnsi"/>
          <w:sz w:val="24"/>
        </w:rPr>
        <w:t>the following:</w:t>
      </w:r>
    </w:p>
    <w:p w14:paraId="50FB6904" w14:textId="4A10692A" w:rsidR="00F40324" w:rsidRPr="00F45AF0" w:rsidRDefault="003479D0" w:rsidP="00F45AF0">
      <w:pPr>
        <w:widowControl/>
        <w:numPr>
          <w:ilvl w:val="0"/>
          <w:numId w:val="1"/>
        </w:numPr>
        <w:tabs>
          <w:tab w:val="clear" w:pos="720"/>
          <w:tab w:val="num" w:pos="360"/>
        </w:tabs>
        <w:autoSpaceDE/>
        <w:autoSpaceDN/>
        <w:adjustRightInd/>
        <w:spacing w:after="80"/>
        <w:ind w:left="360"/>
        <w:jc w:val="both"/>
        <w:rPr>
          <w:rFonts w:asciiTheme="minorHAnsi" w:hAnsiTheme="minorHAnsi" w:cstheme="minorHAnsi"/>
          <w:sz w:val="24"/>
        </w:rPr>
      </w:pPr>
      <w:r w:rsidRPr="00F45AF0">
        <w:rPr>
          <w:rFonts w:asciiTheme="minorHAnsi" w:hAnsiTheme="minorHAnsi" w:cstheme="minorHAnsi"/>
          <w:sz w:val="24"/>
        </w:rPr>
        <w:t>Access to</w:t>
      </w:r>
      <w:r w:rsidR="00F40324" w:rsidRPr="00F45AF0">
        <w:rPr>
          <w:rFonts w:asciiTheme="minorHAnsi" w:hAnsiTheme="minorHAnsi" w:cstheme="minorHAnsi"/>
          <w:sz w:val="24"/>
        </w:rPr>
        <w:t xml:space="preserve"> working</w:t>
      </w:r>
      <w:r w:rsidRPr="00F45AF0">
        <w:rPr>
          <w:rFonts w:asciiTheme="minorHAnsi" w:hAnsiTheme="minorHAnsi" w:cstheme="minorHAnsi"/>
          <w:sz w:val="24"/>
        </w:rPr>
        <w:t xml:space="preserve"> </w:t>
      </w:r>
      <w:r w:rsidR="00F40324" w:rsidRPr="00F45AF0">
        <w:rPr>
          <w:rFonts w:asciiTheme="minorHAnsi" w:hAnsiTheme="minorHAnsi" w:cstheme="minorHAnsi"/>
          <w:sz w:val="24"/>
        </w:rPr>
        <w:t>ADA compliant machines at all polling locations</w:t>
      </w:r>
      <w:r w:rsidR="008C6822">
        <w:rPr>
          <w:rFonts w:asciiTheme="minorHAnsi" w:hAnsiTheme="minorHAnsi" w:cstheme="minorHAnsi"/>
          <w:sz w:val="24"/>
        </w:rPr>
        <w:t>, with polling workers trained and available to assist, if requested</w:t>
      </w:r>
      <w:r w:rsidR="00F40324" w:rsidRPr="00F45AF0">
        <w:rPr>
          <w:rFonts w:asciiTheme="minorHAnsi" w:hAnsiTheme="minorHAnsi" w:cstheme="minorHAnsi"/>
          <w:sz w:val="24"/>
        </w:rPr>
        <w:t xml:space="preserve">. </w:t>
      </w:r>
    </w:p>
    <w:p w14:paraId="53A984C1" w14:textId="626734B1" w:rsidR="00F40324" w:rsidRPr="00F45AF0" w:rsidRDefault="00F40324" w:rsidP="00F45AF0">
      <w:pPr>
        <w:widowControl/>
        <w:numPr>
          <w:ilvl w:val="0"/>
          <w:numId w:val="1"/>
        </w:numPr>
        <w:tabs>
          <w:tab w:val="clear" w:pos="720"/>
          <w:tab w:val="num" w:pos="360"/>
        </w:tabs>
        <w:autoSpaceDE/>
        <w:autoSpaceDN/>
        <w:adjustRightInd/>
        <w:spacing w:after="80"/>
        <w:ind w:left="360"/>
        <w:jc w:val="both"/>
        <w:rPr>
          <w:rFonts w:asciiTheme="minorHAnsi" w:hAnsiTheme="minorHAnsi" w:cstheme="minorHAnsi"/>
          <w:sz w:val="24"/>
        </w:rPr>
      </w:pPr>
      <w:r w:rsidRPr="00F45AF0">
        <w:rPr>
          <w:rFonts w:asciiTheme="minorHAnsi" w:hAnsiTheme="minorHAnsi" w:cstheme="minorHAnsi"/>
          <w:sz w:val="24"/>
        </w:rPr>
        <w:t xml:space="preserve">Access to private and equal </w:t>
      </w:r>
      <w:r w:rsidRPr="001A26E5">
        <w:rPr>
          <w:rFonts w:asciiTheme="minorHAnsi" w:hAnsiTheme="minorHAnsi" w:cstheme="minorHAnsi"/>
          <w:sz w:val="24"/>
          <w:highlight w:val="yellow"/>
        </w:rPr>
        <w:t>location</w:t>
      </w:r>
      <w:r w:rsidR="001A26E5" w:rsidRPr="001A26E5">
        <w:rPr>
          <w:rFonts w:asciiTheme="minorHAnsi" w:hAnsiTheme="minorHAnsi" w:cstheme="minorHAnsi"/>
          <w:sz w:val="24"/>
          <w:highlight w:val="yellow"/>
        </w:rPr>
        <w:t>s for individuals</w:t>
      </w:r>
      <w:r w:rsidRPr="00F45AF0">
        <w:rPr>
          <w:rFonts w:asciiTheme="minorHAnsi" w:hAnsiTheme="minorHAnsi" w:cstheme="minorHAnsi"/>
          <w:sz w:val="24"/>
        </w:rPr>
        <w:t xml:space="preserve"> to cast</w:t>
      </w:r>
      <w:r w:rsidR="001A26E5">
        <w:rPr>
          <w:rFonts w:asciiTheme="minorHAnsi" w:hAnsiTheme="minorHAnsi" w:cstheme="minorHAnsi"/>
          <w:sz w:val="24"/>
        </w:rPr>
        <w:t xml:space="preserve"> their</w:t>
      </w:r>
      <w:r w:rsidRPr="00F45AF0">
        <w:rPr>
          <w:rFonts w:asciiTheme="minorHAnsi" w:hAnsiTheme="minorHAnsi" w:cstheme="minorHAnsi"/>
          <w:sz w:val="24"/>
        </w:rPr>
        <w:t xml:space="preserve"> ballots. </w:t>
      </w:r>
    </w:p>
    <w:p w14:paraId="5D5ED31F" w14:textId="435B2D5E" w:rsidR="003479D0" w:rsidRPr="00F45AF0" w:rsidRDefault="003479D0" w:rsidP="00F45AF0">
      <w:pPr>
        <w:widowControl/>
        <w:numPr>
          <w:ilvl w:val="0"/>
          <w:numId w:val="1"/>
        </w:numPr>
        <w:tabs>
          <w:tab w:val="clear" w:pos="720"/>
          <w:tab w:val="num" w:pos="360"/>
        </w:tabs>
        <w:autoSpaceDE/>
        <w:autoSpaceDN/>
        <w:adjustRightInd/>
        <w:spacing w:after="80"/>
        <w:ind w:left="360"/>
        <w:jc w:val="both"/>
        <w:rPr>
          <w:rFonts w:asciiTheme="minorHAnsi" w:hAnsiTheme="minorHAnsi" w:cstheme="minorHAnsi"/>
          <w:sz w:val="24"/>
        </w:rPr>
      </w:pPr>
      <w:r w:rsidRPr="00F45AF0">
        <w:rPr>
          <w:rFonts w:asciiTheme="minorHAnsi" w:hAnsiTheme="minorHAnsi" w:cstheme="minorHAnsi"/>
          <w:sz w:val="24"/>
        </w:rPr>
        <w:t xml:space="preserve">Ensure all policies and programs result in the creation of equal treatment </w:t>
      </w:r>
      <w:r w:rsidR="008C6822">
        <w:rPr>
          <w:rFonts w:asciiTheme="minorHAnsi" w:hAnsiTheme="minorHAnsi" w:cstheme="minorHAnsi"/>
          <w:sz w:val="24"/>
        </w:rPr>
        <w:t>and access to a</w:t>
      </w:r>
      <w:r w:rsidR="00F40324" w:rsidRPr="00F45AF0">
        <w:rPr>
          <w:rFonts w:asciiTheme="minorHAnsi" w:hAnsiTheme="minorHAnsi" w:cstheme="minorHAnsi"/>
          <w:sz w:val="24"/>
        </w:rPr>
        <w:t xml:space="preserve">ll </w:t>
      </w:r>
      <w:r w:rsidR="008C6822">
        <w:rPr>
          <w:rFonts w:asciiTheme="minorHAnsi" w:hAnsiTheme="minorHAnsi" w:cstheme="minorHAnsi"/>
          <w:sz w:val="24"/>
        </w:rPr>
        <w:t xml:space="preserve">universally designed </w:t>
      </w:r>
      <w:r w:rsidR="00F40324" w:rsidRPr="00F45AF0">
        <w:rPr>
          <w:rFonts w:asciiTheme="minorHAnsi" w:hAnsiTheme="minorHAnsi" w:cstheme="minorHAnsi"/>
          <w:sz w:val="24"/>
        </w:rPr>
        <w:t xml:space="preserve">voting related </w:t>
      </w:r>
      <w:r w:rsidRPr="00F45AF0">
        <w:rPr>
          <w:rFonts w:asciiTheme="minorHAnsi" w:hAnsiTheme="minorHAnsi" w:cstheme="minorHAnsi"/>
          <w:sz w:val="24"/>
        </w:rPr>
        <w:t>services to all individuals.</w:t>
      </w:r>
    </w:p>
    <w:p w14:paraId="695B7995" w14:textId="4E465D98" w:rsidR="00986655" w:rsidRPr="00F45AF0" w:rsidRDefault="00986655" w:rsidP="00F45AF0">
      <w:pPr>
        <w:widowControl/>
        <w:numPr>
          <w:ilvl w:val="0"/>
          <w:numId w:val="1"/>
        </w:numPr>
        <w:tabs>
          <w:tab w:val="clear" w:pos="720"/>
          <w:tab w:val="num" w:pos="360"/>
        </w:tabs>
        <w:autoSpaceDE/>
        <w:autoSpaceDN/>
        <w:adjustRightInd/>
        <w:spacing w:after="80"/>
        <w:ind w:left="360"/>
        <w:jc w:val="both"/>
        <w:rPr>
          <w:rFonts w:asciiTheme="minorHAnsi" w:hAnsiTheme="minorHAnsi" w:cstheme="minorHAnsi"/>
          <w:sz w:val="24"/>
        </w:rPr>
      </w:pPr>
      <w:r w:rsidRPr="00F45AF0">
        <w:rPr>
          <w:rFonts w:asciiTheme="minorHAnsi" w:hAnsiTheme="minorHAnsi" w:cstheme="minorHAnsi"/>
          <w:sz w:val="24"/>
        </w:rPr>
        <w:t xml:space="preserve">Access to reasonable voting hours and expanded transportation hours to </w:t>
      </w:r>
      <w:r w:rsidR="00F45AF0" w:rsidRPr="00F45AF0">
        <w:rPr>
          <w:rFonts w:asciiTheme="minorHAnsi" w:hAnsiTheme="minorHAnsi" w:cstheme="minorHAnsi"/>
          <w:sz w:val="24"/>
        </w:rPr>
        <w:t>accommodate public transportation users and/or voters who work.</w:t>
      </w:r>
    </w:p>
    <w:p w14:paraId="2064CB11" w14:textId="7A97A04E" w:rsidR="00986655" w:rsidRPr="00F45AF0" w:rsidRDefault="00986655" w:rsidP="00F45AF0">
      <w:pPr>
        <w:widowControl/>
        <w:numPr>
          <w:ilvl w:val="0"/>
          <w:numId w:val="1"/>
        </w:numPr>
        <w:tabs>
          <w:tab w:val="clear" w:pos="720"/>
          <w:tab w:val="num" w:pos="360"/>
        </w:tabs>
        <w:autoSpaceDE/>
        <w:autoSpaceDN/>
        <w:adjustRightInd/>
        <w:spacing w:after="80"/>
        <w:ind w:left="360"/>
        <w:jc w:val="both"/>
        <w:rPr>
          <w:rFonts w:asciiTheme="minorHAnsi" w:hAnsiTheme="minorHAnsi" w:cstheme="minorHAnsi"/>
          <w:sz w:val="24"/>
        </w:rPr>
      </w:pPr>
      <w:r w:rsidRPr="00F45AF0">
        <w:rPr>
          <w:rFonts w:asciiTheme="minorHAnsi" w:hAnsiTheme="minorHAnsi" w:cstheme="minorHAnsi"/>
          <w:sz w:val="24"/>
        </w:rPr>
        <w:t>Develop and strengthen inclusive</w:t>
      </w:r>
      <w:r w:rsidR="00F45AF0" w:rsidRPr="00F45AF0">
        <w:rPr>
          <w:rFonts w:asciiTheme="minorHAnsi" w:hAnsiTheme="minorHAnsi" w:cstheme="minorHAnsi"/>
          <w:sz w:val="24"/>
        </w:rPr>
        <w:t xml:space="preserve"> laws that protect the</w:t>
      </w:r>
      <w:r w:rsidRPr="00F45AF0">
        <w:rPr>
          <w:rFonts w:asciiTheme="minorHAnsi" w:hAnsiTheme="minorHAnsi" w:cstheme="minorHAnsi"/>
          <w:sz w:val="24"/>
        </w:rPr>
        <w:t xml:space="preserve"> right to vote, easy access to voting machines, </w:t>
      </w:r>
      <w:r w:rsidR="00F45AF0" w:rsidRPr="00F45AF0">
        <w:rPr>
          <w:rFonts w:asciiTheme="minorHAnsi" w:hAnsiTheme="minorHAnsi" w:cstheme="minorHAnsi"/>
          <w:sz w:val="24"/>
        </w:rPr>
        <w:t xml:space="preserve">easy voter registration and absentee ballot requests, </w:t>
      </w:r>
      <w:r w:rsidRPr="00F45AF0">
        <w:rPr>
          <w:rFonts w:asciiTheme="minorHAnsi" w:hAnsiTheme="minorHAnsi" w:cstheme="minorHAnsi"/>
          <w:sz w:val="24"/>
        </w:rPr>
        <w:t>reasonable hours to vote which reflect the needs of working voters, and elimination of government ID barriers to voting.</w:t>
      </w:r>
    </w:p>
    <w:p w14:paraId="19D641E7" w14:textId="47CCB00A" w:rsidR="003479D0" w:rsidRPr="00F45AF0" w:rsidRDefault="00EC7C38" w:rsidP="00F45AF0">
      <w:pPr>
        <w:widowControl/>
        <w:numPr>
          <w:ilvl w:val="0"/>
          <w:numId w:val="1"/>
        </w:numPr>
        <w:tabs>
          <w:tab w:val="clear" w:pos="720"/>
          <w:tab w:val="num" w:pos="360"/>
        </w:tabs>
        <w:autoSpaceDE/>
        <w:autoSpaceDN/>
        <w:adjustRightInd/>
        <w:spacing w:after="80"/>
        <w:ind w:left="360"/>
        <w:jc w:val="both"/>
        <w:rPr>
          <w:rFonts w:asciiTheme="minorHAnsi" w:hAnsiTheme="minorHAnsi" w:cstheme="minorHAnsi"/>
          <w:sz w:val="24"/>
        </w:rPr>
      </w:pPr>
      <w:r w:rsidRPr="00F45AF0">
        <w:rPr>
          <w:rFonts w:asciiTheme="minorHAnsi" w:hAnsiTheme="minorHAnsi" w:cstheme="minorHAnsi"/>
          <w:sz w:val="24"/>
        </w:rPr>
        <w:t>Beginning in youth, e</w:t>
      </w:r>
      <w:r w:rsidR="003479D0" w:rsidRPr="00F45AF0">
        <w:rPr>
          <w:rFonts w:asciiTheme="minorHAnsi" w:hAnsiTheme="minorHAnsi" w:cstheme="minorHAnsi"/>
          <w:sz w:val="24"/>
        </w:rPr>
        <w:t xml:space="preserve">ncourage inclusion of individuals with </w:t>
      </w:r>
      <w:r w:rsidR="00FA1610" w:rsidRPr="00F45AF0">
        <w:rPr>
          <w:rFonts w:asciiTheme="minorHAnsi" w:hAnsiTheme="minorHAnsi" w:cstheme="minorHAnsi"/>
          <w:sz w:val="24"/>
        </w:rPr>
        <w:t>I/DD</w:t>
      </w:r>
      <w:r w:rsidR="003479D0" w:rsidRPr="00F45AF0">
        <w:rPr>
          <w:rFonts w:asciiTheme="minorHAnsi" w:hAnsiTheme="minorHAnsi" w:cstheme="minorHAnsi"/>
          <w:sz w:val="24"/>
        </w:rPr>
        <w:t xml:space="preserve"> in </w:t>
      </w:r>
      <w:r w:rsidR="00F45AF0" w:rsidRPr="00F45AF0">
        <w:rPr>
          <w:rFonts w:asciiTheme="minorHAnsi" w:hAnsiTheme="minorHAnsi" w:cstheme="minorHAnsi"/>
          <w:sz w:val="24"/>
        </w:rPr>
        <w:t>all levels of voting</w:t>
      </w:r>
      <w:r w:rsidR="008C6822">
        <w:rPr>
          <w:rFonts w:asciiTheme="minorHAnsi" w:hAnsiTheme="minorHAnsi" w:cstheme="minorHAnsi"/>
          <w:sz w:val="24"/>
        </w:rPr>
        <w:t xml:space="preserve"> and education on voting rights in schools</w:t>
      </w:r>
      <w:r w:rsidR="00F45AF0" w:rsidRPr="00F45AF0">
        <w:rPr>
          <w:rFonts w:asciiTheme="minorHAnsi" w:hAnsiTheme="minorHAnsi" w:cstheme="minorHAnsi"/>
          <w:sz w:val="24"/>
        </w:rPr>
        <w:t>.</w:t>
      </w:r>
    </w:p>
    <w:p w14:paraId="4BAAF523" w14:textId="21E0335B" w:rsidR="001C5678" w:rsidRDefault="003479D0" w:rsidP="00F45AF0">
      <w:pPr>
        <w:widowControl/>
        <w:numPr>
          <w:ilvl w:val="0"/>
          <w:numId w:val="1"/>
        </w:numPr>
        <w:tabs>
          <w:tab w:val="clear" w:pos="720"/>
          <w:tab w:val="num" w:pos="360"/>
        </w:tabs>
        <w:autoSpaceDE/>
        <w:autoSpaceDN/>
        <w:adjustRightInd/>
        <w:spacing w:after="80"/>
        <w:ind w:left="360"/>
        <w:jc w:val="both"/>
        <w:rPr>
          <w:rFonts w:asciiTheme="minorHAnsi" w:hAnsiTheme="minorHAnsi" w:cstheme="minorHAnsi"/>
          <w:sz w:val="24"/>
        </w:rPr>
      </w:pPr>
      <w:r w:rsidRPr="00F45AF0">
        <w:rPr>
          <w:rFonts w:asciiTheme="minorHAnsi" w:hAnsiTheme="minorHAnsi" w:cstheme="minorHAnsi"/>
          <w:sz w:val="24"/>
        </w:rPr>
        <w:t xml:space="preserve">Develop and strengthen </w:t>
      </w:r>
      <w:r w:rsidR="001A26E5" w:rsidRPr="001A26E5">
        <w:rPr>
          <w:rFonts w:asciiTheme="minorHAnsi" w:hAnsiTheme="minorHAnsi" w:cstheme="minorHAnsi"/>
          <w:sz w:val="24"/>
          <w:highlight w:val="yellow"/>
        </w:rPr>
        <w:t>all</w:t>
      </w:r>
      <w:r w:rsidRPr="00F45AF0">
        <w:rPr>
          <w:rFonts w:asciiTheme="minorHAnsi" w:hAnsiTheme="minorHAnsi" w:cstheme="minorHAnsi"/>
          <w:sz w:val="24"/>
        </w:rPr>
        <w:t xml:space="preserve"> </w:t>
      </w:r>
      <w:r w:rsidR="00F45AF0" w:rsidRPr="00F45AF0">
        <w:rPr>
          <w:rFonts w:asciiTheme="minorHAnsi" w:hAnsiTheme="minorHAnsi" w:cstheme="minorHAnsi"/>
          <w:sz w:val="24"/>
        </w:rPr>
        <w:t>current</w:t>
      </w:r>
      <w:r w:rsidR="008C6822">
        <w:rPr>
          <w:rFonts w:asciiTheme="minorHAnsi" w:hAnsiTheme="minorHAnsi" w:cstheme="minorHAnsi"/>
          <w:sz w:val="24"/>
        </w:rPr>
        <w:t>ly</w:t>
      </w:r>
      <w:r w:rsidR="00F45AF0" w:rsidRPr="00F45AF0">
        <w:rPr>
          <w:rFonts w:asciiTheme="minorHAnsi" w:hAnsiTheme="minorHAnsi" w:cstheme="minorHAnsi"/>
          <w:sz w:val="24"/>
        </w:rPr>
        <w:t xml:space="preserve"> available polling locations and machines</w:t>
      </w:r>
      <w:r w:rsidR="001A26E5">
        <w:rPr>
          <w:rFonts w:asciiTheme="minorHAnsi" w:hAnsiTheme="minorHAnsi" w:cstheme="minorHAnsi"/>
          <w:sz w:val="24"/>
        </w:rPr>
        <w:t xml:space="preserve"> </w:t>
      </w:r>
      <w:r w:rsidR="001A26E5" w:rsidRPr="001A26E5">
        <w:rPr>
          <w:rFonts w:asciiTheme="minorHAnsi" w:hAnsiTheme="minorHAnsi" w:cstheme="minorHAnsi"/>
          <w:sz w:val="24"/>
          <w:highlight w:val="yellow"/>
        </w:rPr>
        <w:t>in Nevada.</w:t>
      </w:r>
    </w:p>
    <w:p w14:paraId="311EF8F6" w14:textId="6F16D376" w:rsidR="000F0D9A" w:rsidRPr="00F45AF0" w:rsidRDefault="000F0D9A" w:rsidP="00F45AF0">
      <w:pPr>
        <w:widowControl/>
        <w:numPr>
          <w:ilvl w:val="0"/>
          <w:numId w:val="1"/>
        </w:numPr>
        <w:tabs>
          <w:tab w:val="clear" w:pos="720"/>
          <w:tab w:val="num" w:pos="360"/>
        </w:tabs>
        <w:autoSpaceDE/>
        <w:autoSpaceDN/>
        <w:adjustRightInd/>
        <w:spacing w:after="80"/>
        <w:ind w:left="360"/>
        <w:jc w:val="both"/>
        <w:rPr>
          <w:rFonts w:asciiTheme="minorHAnsi" w:hAnsiTheme="minorHAnsi" w:cstheme="minorHAnsi"/>
          <w:sz w:val="24"/>
        </w:rPr>
      </w:pPr>
      <w:r>
        <w:rPr>
          <w:rFonts w:asciiTheme="minorHAnsi" w:hAnsiTheme="minorHAnsi" w:cstheme="minorHAnsi"/>
          <w:sz w:val="24"/>
        </w:rPr>
        <w:t xml:space="preserve">Strengthen and encourage use of currently available </w:t>
      </w:r>
      <w:r w:rsidRPr="000F0D9A">
        <w:rPr>
          <w:rFonts w:asciiTheme="minorHAnsi" w:hAnsiTheme="minorHAnsi" w:cstheme="minorHAnsi"/>
          <w:sz w:val="24"/>
        </w:rPr>
        <w:t>Nevada's Effective Absentee System for Elections</w:t>
      </w:r>
      <w:r>
        <w:rPr>
          <w:rFonts w:asciiTheme="minorHAnsi" w:hAnsiTheme="minorHAnsi" w:cstheme="minorHAnsi"/>
          <w:sz w:val="24"/>
        </w:rPr>
        <w:t xml:space="preserve"> (NVEASE), which can be accessed at </w:t>
      </w:r>
      <w:hyperlink r:id="rId8" w:history="1">
        <w:r w:rsidRPr="00802B0C">
          <w:rPr>
            <w:rStyle w:val="Hyperlink"/>
            <w:rFonts w:asciiTheme="minorHAnsi" w:hAnsiTheme="minorHAnsi" w:cstheme="minorHAnsi"/>
            <w:sz w:val="24"/>
          </w:rPr>
          <w:t>www.nvease.gov</w:t>
        </w:r>
      </w:hyperlink>
      <w:r>
        <w:rPr>
          <w:rFonts w:asciiTheme="minorHAnsi" w:hAnsiTheme="minorHAnsi" w:cstheme="minorHAnsi"/>
          <w:sz w:val="24"/>
        </w:rPr>
        <w:t xml:space="preserve">. </w:t>
      </w:r>
    </w:p>
    <w:p w14:paraId="39C051CC" w14:textId="77777777" w:rsidR="00AA72AF" w:rsidRPr="00F45AF0" w:rsidRDefault="009A6AAC" w:rsidP="00F45AF0">
      <w:pPr>
        <w:widowControl/>
        <w:numPr>
          <w:ilvl w:val="0"/>
          <w:numId w:val="1"/>
        </w:numPr>
        <w:tabs>
          <w:tab w:val="clear" w:pos="720"/>
          <w:tab w:val="num" w:pos="360"/>
        </w:tabs>
        <w:autoSpaceDE/>
        <w:autoSpaceDN/>
        <w:adjustRightInd/>
        <w:spacing w:after="80"/>
        <w:ind w:left="360"/>
        <w:jc w:val="both"/>
        <w:rPr>
          <w:rFonts w:asciiTheme="minorHAnsi" w:hAnsiTheme="minorHAnsi" w:cstheme="minorHAnsi"/>
          <w:sz w:val="24"/>
        </w:rPr>
      </w:pPr>
      <w:r w:rsidRPr="00F45AF0">
        <w:rPr>
          <w:rFonts w:asciiTheme="minorHAnsi" w:hAnsiTheme="minorHAnsi" w:cstheme="minorHAnsi"/>
          <w:sz w:val="24"/>
        </w:rPr>
        <w:t xml:space="preserve">Support the development and continuation of </w:t>
      </w:r>
      <w:r w:rsidR="00986655" w:rsidRPr="00F45AF0">
        <w:rPr>
          <w:rFonts w:asciiTheme="minorHAnsi" w:hAnsiTheme="minorHAnsi" w:cstheme="minorHAnsi"/>
          <w:sz w:val="24"/>
        </w:rPr>
        <w:t>voting options</w:t>
      </w:r>
      <w:r w:rsidRPr="00F45AF0">
        <w:rPr>
          <w:rFonts w:asciiTheme="minorHAnsi" w:hAnsiTheme="minorHAnsi" w:cstheme="minorHAnsi"/>
          <w:sz w:val="24"/>
        </w:rPr>
        <w:t xml:space="preserve"> that provide </w:t>
      </w:r>
      <w:r w:rsidR="00AA72AF" w:rsidRPr="00F45AF0">
        <w:rPr>
          <w:rFonts w:asciiTheme="minorHAnsi" w:hAnsiTheme="minorHAnsi" w:cstheme="minorHAnsi"/>
          <w:sz w:val="24"/>
        </w:rPr>
        <w:t xml:space="preserve">people with I/DD with multiple options to register to vote, request absentee ballots, and to cast their ballots. </w:t>
      </w:r>
    </w:p>
    <w:p w14:paraId="788B1EB9" w14:textId="2408FA07" w:rsidR="00B55DCC" w:rsidRPr="00F45AF0" w:rsidRDefault="00AA72AF" w:rsidP="00F45AF0">
      <w:pPr>
        <w:widowControl/>
        <w:numPr>
          <w:ilvl w:val="0"/>
          <w:numId w:val="1"/>
        </w:numPr>
        <w:tabs>
          <w:tab w:val="clear" w:pos="720"/>
          <w:tab w:val="num" w:pos="360"/>
        </w:tabs>
        <w:autoSpaceDE/>
        <w:autoSpaceDN/>
        <w:adjustRightInd/>
        <w:spacing w:after="80"/>
        <w:ind w:left="360"/>
        <w:jc w:val="both"/>
        <w:rPr>
          <w:rFonts w:asciiTheme="minorHAnsi" w:hAnsiTheme="minorHAnsi" w:cstheme="minorHAnsi"/>
          <w:sz w:val="24"/>
        </w:rPr>
      </w:pPr>
      <w:r w:rsidRPr="00F45AF0">
        <w:rPr>
          <w:rFonts w:asciiTheme="minorHAnsi" w:hAnsiTheme="minorHAnsi" w:cstheme="minorHAnsi"/>
          <w:sz w:val="24"/>
        </w:rPr>
        <w:t xml:space="preserve">Provide </w:t>
      </w:r>
      <w:r w:rsidR="009A6AAC" w:rsidRPr="00F45AF0">
        <w:rPr>
          <w:rFonts w:asciiTheme="minorHAnsi" w:hAnsiTheme="minorHAnsi" w:cstheme="minorHAnsi"/>
          <w:sz w:val="24"/>
        </w:rPr>
        <w:t xml:space="preserve">education </w:t>
      </w:r>
      <w:r w:rsidRPr="00F45AF0">
        <w:rPr>
          <w:rFonts w:asciiTheme="minorHAnsi" w:hAnsiTheme="minorHAnsi" w:cstheme="minorHAnsi"/>
          <w:sz w:val="24"/>
        </w:rPr>
        <w:t xml:space="preserve">to law and policy makers </w:t>
      </w:r>
      <w:r w:rsidR="009A6AAC" w:rsidRPr="00F45AF0">
        <w:rPr>
          <w:rFonts w:asciiTheme="minorHAnsi" w:hAnsiTheme="minorHAnsi" w:cstheme="minorHAnsi"/>
          <w:sz w:val="24"/>
        </w:rPr>
        <w:t xml:space="preserve">on the needs of individuals with </w:t>
      </w:r>
      <w:r w:rsidR="00651E1E" w:rsidRPr="00F45AF0">
        <w:rPr>
          <w:rFonts w:asciiTheme="minorHAnsi" w:hAnsiTheme="minorHAnsi" w:cstheme="minorHAnsi"/>
          <w:sz w:val="24"/>
        </w:rPr>
        <w:t>I/DD</w:t>
      </w:r>
      <w:r w:rsidR="00F45AF0" w:rsidRPr="00F45AF0">
        <w:rPr>
          <w:rFonts w:asciiTheme="minorHAnsi" w:hAnsiTheme="minorHAnsi" w:cstheme="minorHAnsi"/>
          <w:sz w:val="24"/>
        </w:rPr>
        <w:t xml:space="preserve"> when it comes to all aspects of voting.</w:t>
      </w:r>
    </w:p>
    <w:p w14:paraId="0C268556" w14:textId="77777777" w:rsidR="004373C5" w:rsidRPr="00F45AF0" w:rsidRDefault="004373C5" w:rsidP="004373C5">
      <w:pPr>
        <w:pStyle w:val="ListParagraph"/>
        <w:rPr>
          <w:rFonts w:asciiTheme="minorHAnsi" w:hAnsiTheme="minorHAnsi" w:cstheme="minorHAnsi"/>
          <w:sz w:val="24"/>
        </w:rPr>
      </w:pPr>
    </w:p>
    <w:p w14:paraId="787A293B" w14:textId="66190BFE" w:rsidR="00CE44B0" w:rsidRPr="00F45AF0" w:rsidRDefault="00F40324" w:rsidP="001C5678">
      <w:pPr>
        <w:widowControl/>
        <w:tabs>
          <w:tab w:val="left" w:pos="360"/>
        </w:tabs>
        <w:autoSpaceDE/>
        <w:autoSpaceDN/>
        <w:adjustRightInd/>
        <w:rPr>
          <w:rFonts w:asciiTheme="minorHAnsi" w:hAnsiTheme="minorHAnsi" w:cstheme="minorHAnsi"/>
          <w:sz w:val="24"/>
        </w:rPr>
      </w:pPr>
      <w:r w:rsidRPr="00F45AF0">
        <w:rPr>
          <w:rFonts w:asciiTheme="minorHAnsi" w:hAnsiTheme="minorHAnsi" w:cstheme="minorHAnsi"/>
          <w:sz w:val="24"/>
        </w:rPr>
        <w:t>Created July 2022</w:t>
      </w:r>
    </w:p>
    <w:sectPr w:rsidR="00CE44B0" w:rsidRPr="00F45AF0" w:rsidSect="000F0D9A">
      <w:footerReference w:type="default" r:id="rId9"/>
      <w:pgSz w:w="12240" w:h="15840"/>
      <w:pgMar w:top="180" w:right="720" w:bottom="1080" w:left="81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7E349" w14:textId="77777777" w:rsidR="00A103E3" w:rsidRDefault="00A103E3" w:rsidP="00A103E3">
      <w:r>
        <w:separator/>
      </w:r>
    </w:p>
  </w:endnote>
  <w:endnote w:type="continuationSeparator" w:id="0">
    <w:p w14:paraId="311ECD5F" w14:textId="77777777" w:rsidR="00A103E3" w:rsidRDefault="00A103E3" w:rsidP="00A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E722" w14:textId="77777777" w:rsidR="002B21B7" w:rsidRPr="002B21B7" w:rsidRDefault="000F0D9A" w:rsidP="002B21B7">
    <w:pPr>
      <w:jc w:val="center"/>
      <w:rPr>
        <w:rFonts w:ascii="Arial" w:eastAsiaTheme="majorEastAsia" w:hAnsi="Arial" w:cs="Arial"/>
        <w:szCs w:val="20"/>
      </w:rPr>
    </w:pPr>
    <w:sdt>
      <w:sdtPr>
        <w:rPr>
          <w:rFonts w:ascii="Arial" w:hAnsi="Arial" w:cs="Arial"/>
          <w:color w:val="000000" w:themeColor="text1"/>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2B21B7" w:rsidRPr="002B21B7">
          <w:rPr>
            <w:rFonts w:ascii="Arial" w:hAnsi="Arial" w:cs="Arial"/>
            <w:color w:val="000000" w:themeColor="text1"/>
            <w:szCs w:val="20"/>
          </w:rPr>
          <w:t>NGCDD</w:t>
        </w:r>
      </w:sdtContent>
    </w:sdt>
    <w:r w:rsidR="002B21B7" w:rsidRPr="002B21B7">
      <w:rPr>
        <w:rFonts w:ascii="Arial" w:hAnsi="Arial" w:cs="Arial"/>
        <w:caps/>
        <w:color w:val="000000" w:themeColor="text1"/>
        <w:szCs w:val="20"/>
      </w:rPr>
      <w:t> | </w:t>
    </w:r>
    <w:sdt>
      <w:sdtPr>
        <w:rPr>
          <w:rFonts w:ascii="Arial" w:hAnsi="Arial" w:cs="Arial"/>
          <w:color w:val="000000" w:themeColor="text1"/>
          <w:szCs w:val="20"/>
        </w:rPr>
        <w:alias w:val="School"/>
        <w:tag w:val="School"/>
        <w:id w:val="1660265181"/>
        <w:dataBinding w:prefixMappings="xmlns:ns0='http://schemas.openxmlformats.org/officeDocument/2006/extended-properties' " w:xpath="/ns0:Properties[1]/ns0:Company[1]" w:storeItemID="{6668398D-A668-4E3E-A5EB-62B293D839F1}"/>
        <w:text/>
      </w:sdtPr>
      <w:sdtEndPr/>
      <w:sdtContent>
        <w:r w:rsidR="002B21B7" w:rsidRPr="002B21B7">
          <w:rPr>
            <w:rFonts w:ascii="Arial" w:hAnsi="Arial" w:cs="Arial"/>
            <w:color w:val="000000" w:themeColor="text1"/>
            <w:szCs w:val="20"/>
          </w:rPr>
          <w:t>808 W. Nye Lane, Carson City, NV 89703 | Phone: 775-684-8619</w:t>
        </w:r>
      </w:sdtContent>
    </w:sdt>
    <w:r w:rsidR="002B21B7" w:rsidRPr="002B21B7">
      <w:rPr>
        <w:rFonts w:ascii="Arial" w:hAnsi="Arial" w:cs="Arial"/>
        <w:color w:val="000000" w:themeColor="text1"/>
        <w:szCs w:val="20"/>
      </w:rPr>
      <w:t xml:space="preserve"> | Website: </w:t>
    </w:r>
    <w:hyperlink r:id="rId1" w:tgtFrame="_blank" w:history="1">
      <w:r w:rsidR="002B21B7" w:rsidRPr="002B21B7">
        <w:rPr>
          <w:rFonts w:ascii="Arial" w:hAnsi="Arial" w:cs="Arial"/>
          <w:color w:val="000000" w:themeColor="text1"/>
          <w:szCs w:val="20"/>
          <w:u w:val="single"/>
        </w:rPr>
        <w:t>www.nevadaddcouncil.org</w:t>
      </w:r>
      <w:r w:rsidR="002B21B7" w:rsidRPr="002B21B7">
        <w:rPr>
          <w:rFonts w:eastAsiaTheme="majorEastAsia"/>
        </w:rPr>
        <w:t> </w:t>
      </w:r>
    </w:hyperlink>
  </w:p>
  <w:p w14:paraId="4130C477" w14:textId="77777777" w:rsidR="002B21B7" w:rsidRDefault="002B2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CC3FC" w14:textId="77777777" w:rsidR="00A103E3" w:rsidRDefault="00A103E3" w:rsidP="00A103E3">
      <w:r>
        <w:separator/>
      </w:r>
    </w:p>
  </w:footnote>
  <w:footnote w:type="continuationSeparator" w:id="0">
    <w:p w14:paraId="182D6904" w14:textId="77777777" w:rsidR="00A103E3" w:rsidRDefault="00A103E3" w:rsidP="00A10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E316A"/>
    <w:multiLevelType w:val="hybridMultilevel"/>
    <w:tmpl w:val="7C927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9D0"/>
    <w:rsid w:val="00075008"/>
    <w:rsid w:val="000F0D9A"/>
    <w:rsid w:val="001141A1"/>
    <w:rsid w:val="00124473"/>
    <w:rsid w:val="00186CC7"/>
    <w:rsid w:val="001A26E5"/>
    <w:rsid w:val="001C5678"/>
    <w:rsid w:val="00237A90"/>
    <w:rsid w:val="00267202"/>
    <w:rsid w:val="002B21B7"/>
    <w:rsid w:val="003479D0"/>
    <w:rsid w:val="003D7D82"/>
    <w:rsid w:val="004373C5"/>
    <w:rsid w:val="00651E1E"/>
    <w:rsid w:val="006A052A"/>
    <w:rsid w:val="00712350"/>
    <w:rsid w:val="008C6822"/>
    <w:rsid w:val="00926FC0"/>
    <w:rsid w:val="00980ACE"/>
    <w:rsid w:val="00986655"/>
    <w:rsid w:val="009A5936"/>
    <w:rsid w:val="009A6AAC"/>
    <w:rsid w:val="009F6E30"/>
    <w:rsid w:val="00A103E3"/>
    <w:rsid w:val="00A61E38"/>
    <w:rsid w:val="00AA72AF"/>
    <w:rsid w:val="00B55DCC"/>
    <w:rsid w:val="00B96E35"/>
    <w:rsid w:val="00BB32E6"/>
    <w:rsid w:val="00BB4E13"/>
    <w:rsid w:val="00BF33FE"/>
    <w:rsid w:val="00C51FE0"/>
    <w:rsid w:val="00CE44B0"/>
    <w:rsid w:val="00E046ED"/>
    <w:rsid w:val="00E158AD"/>
    <w:rsid w:val="00EC7C38"/>
    <w:rsid w:val="00ED64C0"/>
    <w:rsid w:val="00F206FC"/>
    <w:rsid w:val="00F40324"/>
    <w:rsid w:val="00F45AF0"/>
    <w:rsid w:val="00F77F6E"/>
    <w:rsid w:val="00FA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81FB15"/>
  <w15:chartTrackingRefBased/>
  <w15:docId w15:val="{6A5F9043-AE34-4862-9A5B-BBC17136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9D0"/>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9F6E30"/>
    <w:pPr>
      <w:keepNext/>
      <w:keepLines/>
      <w:spacing w:before="240"/>
      <w:jc w:val="center"/>
      <w:outlineLvl w:val="0"/>
    </w:pPr>
    <w:rPr>
      <w:rFonts w:ascii="Arial" w:eastAsiaTheme="majorEastAsia" w:hAnsi="Arial" w:cstheme="majorBidi"/>
      <w:b/>
      <w:bCs/>
      <w:sz w:val="32"/>
      <w:szCs w:val="32"/>
    </w:rPr>
  </w:style>
  <w:style w:type="paragraph" w:styleId="Heading2">
    <w:name w:val="heading 2"/>
    <w:basedOn w:val="Normal"/>
    <w:next w:val="Normal"/>
    <w:link w:val="Heading2Char"/>
    <w:autoRedefine/>
    <w:unhideWhenUsed/>
    <w:qFormat/>
    <w:rsid w:val="009F6E30"/>
    <w:pPr>
      <w:keepNext/>
      <w:keepLines/>
      <w:spacing w:before="480"/>
      <w:jc w:val="center"/>
      <w:outlineLvl w:val="1"/>
    </w:pPr>
    <w:rPr>
      <w:rFonts w:ascii="Arial" w:eastAsiaTheme="majorEastAsia" w:hAnsi="Arial" w:cs="Arial"/>
      <w:sz w:val="28"/>
      <w:szCs w:val="28"/>
      <w:u w:val="single"/>
    </w:rPr>
  </w:style>
  <w:style w:type="paragraph" w:styleId="Heading3">
    <w:name w:val="heading 3"/>
    <w:basedOn w:val="Normal"/>
    <w:next w:val="Normal"/>
    <w:link w:val="Heading3Char"/>
    <w:uiPriority w:val="9"/>
    <w:unhideWhenUsed/>
    <w:qFormat/>
    <w:rsid w:val="001C5678"/>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E30"/>
    <w:rPr>
      <w:rFonts w:ascii="Arial" w:eastAsiaTheme="majorEastAsia" w:hAnsi="Arial" w:cstheme="majorBidi"/>
      <w:b/>
      <w:bCs/>
      <w:sz w:val="32"/>
      <w:szCs w:val="32"/>
    </w:rPr>
  </w:style>
  <w:style w:type="character" w:customStyle="1" w:styleId="Heading2Char">
    <w:name w:val="Heading 2 Char"/>
    <w:basedOn w:val="DefaultParagraphFont"/>
    <w:link w:val="Heading2"/>
    <w:rsid w:val="009F6E30"/>
    <w:rPr>
      <w:rFonts w:ascii="Arial" w:eastAsiaTheme="majorEastAsia" w:hAnsi="Arial" w:cs="Arial"/>
      <w:sz w:val="28"/>
      <w:szCs w:val="28"/>
      <w:u w:val="single"/>
    </w:rPr>
  </w:style>
  <w:style w:type="paragraph" w:styleId="BodyText">
    <w:name w:val="Body Text"/>
    <w:basedOn w:val="Normal"/>
    <w:link w:val="BodyTextChar"/>
    <w:rsid w:val="003479D0"/>
    <w:pPr>
      <w:widowControl/>
      <w:autoSpaceDE/>
      <w:autoSpaceDN/>
      <w:adjustRightInd/>
    </w:pPr>
    <w:rPr>
      <w:sz w:val="22"/>
    </w:rPr>
  </w:style>
  <w:style w:type="character" w:customStyle="1" w:styleId="BodyTextChar">
    <w:name w:val="Body Text Char"/>
    <w:basedOn w:val="DefaultParagraphFont"/>
    <w:link w:val="BodyText"/>
    <w:rsid w:val="003479D0"/>
    <w:rPr>
      <w:rFonts w:ascii="Times New Roman" w:eastAsia="Times New Roman" w:hAnsi="Times New Roman" w:cs="Times New Roman"/>
      <w:szCs w:val="24"/>
    </w:rPr>
  </w:style>
  <w:style w:type="character" w:styleId="Strong">
    <w:name w:val="Strong"/>
    <w:uiPriority w:val="22"/>
    <w:qFormat/>
    <w:rsid w:val="003479D0"/>
    <w:rPr>
      <w:b/>
      <w:bCs/>
    </w:rPr>
  </w:style>
  <w:style w:type="paragraph" w:styleId="BalloonText">
    <w:name w:val="Balloon Text"/>
    <w:basedOn w:val="Normal"/>
    <w:link w:val="BalloonTextChar"/>
    <w:uiPriority w:val="99"/>
    <w:semiHidden/>
    <w:unhideWhenUsed/>
    <w:rsid w:val="00237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A90"/>
    <w:rPr>
      <w:rFonts w:ascii="Segoe UI" w:eastAsia="Times New Roman" w:hAnsi="Segoe UI" w:cs="Segoe UI"/>
      <w:sz w:val="18"/>
      <w:szCs w:val="18"/>
    </w:rPr>
  </w:style>
  <w:style w:type="paragraph" w:styleId="ListParagraph">
    <w:name w:val="List Paragraph"/>
    <w:basedOn w:val="Normal"/>
    <w:uiPriority w:val="34"/>
    <w:qFormat/>
    <w:rsid w:val="004373C5"/>
    <w:pPr>
      <w:ind w:left="720"/>
      <w:contextualSpacing/>
    </w:pPr>
  </w:style>
  <w:style w:type="character" w:customStyle="1" w:styleId="Heading3Char">
    <w:name w:val="Heading 3 Char"/>
    <w:basedOn w:val="DefaultParagraphFont"/>
    <w:link w:val="Heading3"/>
    <w:uiPriority w:val="9"/>
    <w:rsid w:val="001C5678"/>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A103E3"/>
    <w:pPr>
      <w:tabs>
        <w:tab w:val="center" w:pos="4680"/>
        <w:tab w:val="right" w:pos="9360"/>
      </w:tabs>
    </w:pPr>
  </w:style>
  <w:style w:type="character" w:customStyle="1" w:styleId="HeaderChar">
    <w:name w:val="Header Char"/>
    <w:basedOn w:val="DefaultParagraphFont"/>
    <w:link w:val="Header"/>
    <w:uiPriority w:val="99"/>
    <w:rsid w:val="00A103E3"/>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A103E3"/>
    <w:pPr>
      <w:tabs>
        <w:tab w:val="center" w:pos="4680"/>
        <w:tab w:val="right" w:pos="9360"/>
      </w:tabs>
    </w:pPr>
  </w:style>
  <w:style w:type="character" w:customStyle="1" w:styleId="FooterChar">
    <w:name w:val="Footer Char"/>
    <w:basedOn w:val="DefaultParagraphFont"/>
    <w:link w:val="Footer"/>
    <w:uiPriority w:val="99"/>
    <w:rsid w:val="00A103E3"/>
    <w:rPr>
      <w:rFonts w:ascii="Times New Roman" w:eastAsia="Times New Roman" w:hAnsi="Times New Roman" w:cs="Times New Roman"/>
      <w:sz w:val="20"/>
      <w:szCs w:val="24"/>
    </w:rPr>
  </w:style>
  <w:style w:type="character" w:styleId="Hyperlink">
    <w:name w:val="Hyperlink"/>
    <w:basedOn w:val="DefaultParagraphFont"/>
    <w:uiPriority w:val="99"/>
    <w:unhideWhenUsed/>
    <w:rsid w:val="00A103E3"/>
    <w:rPr>
      <w:color w:val="0563C1"/>
      <w:u w:val="single"/>
    </w:rPr>
  </w:style>
  <w:style w:type="character" w:styleId="UnresolvedMention">
    <w:name w:val="Unresolved Mention"/>
    <w:basedOn w:val="DefaultParagraphFont"/>
    <w:uiPriority w:val="99"/>
    <w:semiHidden/>
    <w:unhideWhenUsed/>
    <w:rsid w:val="000F0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9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ease.go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808 W. Nye Lane, Carson City, NV 89703 | Phone: 775-684-8619</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NGCDD</dc:creator>
  <cp:keywords/>
  <dc:description/>
  <cp:lastModifiedBy>Catherine M. Nielsen</cp:lastModifiedBy>
  <cp:revision>7</cp:revision>
  <cp:lastPrinted>2022-08-18T15:03:00Z</cp:lastPrinted>
  <dcterms:created xsi:type="dcterms:W3CDTF">2022-06-30T18:22:00Z</dcterms:created>
  <dcterms:modified xsi:type="dcterms:W3CDTF">2022-08-18T17:15:00Z</dcterms:modified>
</cp:coreProperties>
</file>