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6138B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21F3C0FD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786A8C">
        <w:rPr>
          <w:rFonts w:ascii="Arial" w:hAnsi="Arial" w:cs="Arial"/>
          <w:b/>
          <w:bCs/>
          <w:sz w:val="40"/>
          <w:szCs w:val="40"/>
        </w:rPr>
        <w:t>Community Support</w:t>
      </w:r>
    </w:p>
    <w:p w14:paraId="6F3E289F" w14:textId="3EA9555F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24"/>
        </w:rPr>
      </w:pPr>
    </w:p>
    <w:p w14:paraId="3D7D1A12" w14:textId="7E196B97" w:rsidR="00010120" w:rsidRDefault="00786A8C" w:rsidP="00010120">
      <w:p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Over 5.4 million children and adults have developmental disabilities, and most of them live at home with their families.  However, they often receive too few, if any, services</w:t>
      </w:r>
      <w:r>
        <w:rPr>
          <w:rFonts w:ascii="Arial" w:hAnsi="Arial" w:cs="Arial"/>
          <w:sz w:val="24"/>
        </w:rPr>
        <w:t>,</w:t>
      </w:r>
      <w:r w:rsidRPr="00786A8C">
        <w:rPr>
          <w:rFonts w:ascii="Arial" w:hAnsi="Arial" w:cs="Arial"/>
          <w:sz w:val="24"/>
        </w:rPr>
        <w:t xml:space="preserve"> and face long waiting lists for needed supports.</w:t>
      </w:r>
    </w:p>
    <w:p w14:paraId="3505DDB7" w14:textId="77777777" w:rsidR="00786A8C" w:rsidRPr="00886314" w:rsidRDefault="00786A8C" w:rsidP="00010120">
      <w:pPr>
        <w:tabs>
          <w:tab w:val="center" w:pos="3754"/>
        </w:tabs>
        <w:rPr>
          <w:rFonts w:ascii="Arial" w:hAnsi="Arial" w:cs="Arial"/>
          <w:b/>
          <w:bCs/>
          <w:sz w:val="24"/>
        </w:rPr>
      </w:pPr>
    </w:p>
    <w:p w14:paraId="4DBB54E5" w14:textId="7FCD870E" w:rsidR="00010120" w:rsidRPr="007411B4" w:rsidRDefault="00886314" w:rsidP="00010120">
      <w:pPr>
        <w:pStyle w:val="NoSpacing"/>
        <w:jc w:val="both"/>
        <w:rPr>
          <w:rFonts w:ascii="Arial" w:hAnsi="Arial" w:cs="Arial"/>
        </w:rPr>
      </w:pPr>
      <w:r w:rsidRPr="00886314">
        <w:rPr>
          <w:rFonts w:ascii="Arial" w:hAnsi="Arial" w:cs="Arial"/>
          <w:b/>
          <w:bCs/>
        </w:rPr>
        <w:t>The Nevada Governor’s Council on Developmental Disabilities (NGCDD)</w:t>
      </w:r>
      <w:r w:rsidRPr="00886314">
        <w:t xml:space="preserve"> </w:t>
      </w:r>
      <w:r w:rsidR="00786A8C" w:rsidRPr="00561F6F">
        <w:rPr>
          <w:rFonts w:ascii="Arial" w:hAnsi="Arial" w:cs="Arial"/>
          <w:b/>
        </w:rPr>
        <w:t xml:space="preserve">believes that people with developmental disabilities should receive community supports to allow them to live in the setting of their choice to enable them to participate fully in </w:t>
      </w:r>
      <w:r w:rsidR="00786A8C">
        <w:rPr>
          <w:rFonts w:ascii="Arial" w:hAnsi="Arial" w:cs="Arial"/>
          <w:b/>
        </w:rPr>
        <w:t xml:space="preserve">their </w:t>
      </w:r>
      <w:r w:rsidR="00786A8C" w:rsidRPr="00561F6F">
        <w:rPr>
          <w:rFonts w:ascii="Arial" w:hAnsi="Arial" w:cs="Arial"/>
          <w:b/>
        </w:rPr>
        <w:t>community life. Children with developmental disabilities should remain with their family or an alternative family model and receive the necessary supports to enhance community living.</w:t>
      </w:r>
    </w:p>
    <w:p w14:paraId="3F25D7E2" w14:textId="26B4B507" w:rsidR="00C16E7C" w:rsidRPr="00886314" w:rsidRDefault="00C16E7C" w:rsidP="00886314">
      <w:pPr>
        <w:tabs>
          <w:tab w:val="center" w:pos="3754"/>
        </w:tabs>
        <w:rPr>
          <w:rFonts w:ascii="Arial" w:hAnsi="Arial" w:cs="Arial"/>
          <w:b/>
          <w:bCs/>
          <w:sz w:val="24"/>
        </w:rPr>
      </w:pPr>
    </w:p>
    <w:p w14:paraId="4D322F2E" w14:textId="39C362FD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886314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3F7E7EF0" w14:textId="6BE2FD39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 xml:space="preserve">Change state services and programs to reflect the preference for </w:t>
      </w:r>
      <w:r w:rsidRPr="00786A8C">
        <w:rPr>
          <w:rFonts w:ascii="Arial" w:hAnsi="Arial" w:cs="Arial"/>
          <w:sz w:val="24"/>
        </w:rPr>
        <w:t>community-based</w:t>
      </w:r>
      <w:r w:rsidRPr="00786A8C">
        <w:rPr>
          <w:rFonts w:ascii="Arial" w:hAnsi="Arial" w:cs="Arial"/>
          <w:sz w:val="24"/>
        </w:rPr>
        <w:t xml:space="preserve"> services versus institutional living. </w:t>
      </w:r>
    </w:p>
    <w:p w14:paraId="79E1BC51" w14:textId="77777777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Address inequities in access to and funding for direct support caregiver services for all disability populations; including increasing wages for direct support professionals to create a more stable and qualified workforce.</w:t>
      </w:r>
    </w:p>
    <w:p w14:paraId="4A08E1B0" w14:textId="77777777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Ensure the availability of respite care for families with members of all ages and disabilities.</w:t>
      </w:r>
    </w:p>
    <w:p w14:paraId="57D3AF07" w14:textId="77777777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Promote the use of special needs trusts to financially assist families with disability related expenses to empower people with developmental disabilities to become more self-sufficient and promote the use of asset development.</w:t>
      </w:r>
    </w:p>
    <w:p w14:paraId="4CC4E102" w14:textId="77777777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Remove waiting lists for community living options by increasing financial and other supportive resources.</w:t>
      </w:r>
    </w:p>
    <w:p w14:paraId="61B5098E" w14:textId="77777777" w:rsidR="00786A8C" w:rsidRPr="00786A8C" w:rsidRDefault="00786A8C" w:rsidP="00786A8C">
      <w:pPr>
        <w:pStyle w:val="ListParagraph"/>
        <w:numPr>
          <w:ilvl w:val="0"/>
          <w:numId w:val="5"/>
        </w:numPr>
        <w:tabs>
          <w:tab w:val="center" w:pos="3754"/>
        </w:tabs>
        <w:rPr>
          <w:rFonts w:ascii="Arial" w:hAnsi="Arial" w:cs="Arial"/>
          <w:sz w:val="24"/>
        </w:rPr>
      </w:pPr>
      <w:r w:rsidRPr="00786A8C">
        <w:rPr>
          <w:rFonts w:ascii="Arial" w:hAnsi="Arial" w:cs="Arial"/>
          <w:sz w:val="24"/>
        </w:rPr>
        <w:t>Ensure the rapid movement of individuals with developmental disabilities from institutions to community options with necessary supports and the transfer of the individuals’ funds to the community programs.</w:t>
      </w:r>
    </w:p>
    <w:p w14:paraId="131D7AE0" w14:textId="535E8D74" w:rsid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6D658C5B" w14:textId="704DA56E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Last Review Date: </w:t>
      </w:r>
    </w:p>
    <w:p w14:paraId="590737A2" w14:textId="6BA3E6B0" w:rsidR="0018787E" w:rsidRDefault="00786A8C"/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4"/>
  </w:num>
  <w:num w:numId="2" w16cid:durableId="1825317407">
    <w:abstractNumId w:val="1"/>
  </w:num>
  <w:num w:numId="3" w16cid:durableId="807550699">
    <w:abstractNumId w:val="3"/>
  </w:num>
  <w:num w:numId="4" w16cid:durableId="1547373397">
    <w:abstractNumId w:val="2"/>
  </w:num>
  <w:num w:numId="5" w16cid:durableId="11010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786A8C"/>
    <w:rsid w:val="00886314"/>
    <w:rsid w:val="009E2AA4"/>
    <w:rsid w:val="00B74B22"/>
    <w:rsid w:val="00C07BAC"/>
    <w:rsid w:val="00C16E7C"/>
    <w:rsid w:val="00D04F54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2023-05-17T16:54:00Z</dcterms:created>
  <dcterms:modified xsi:type="dcterms:W3CDTF">2023-05-17T16:54:00Z</dcterms:modified>
</cp:coreProperties>
</file>