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18787E" w:rsidRPr="009C38FE" w:rsidRDefault="00FC3A0D" w:rsidP="009C38FE">
      <w:pPr>
        <w:jc w:val="center"/>
        <w:rPr>
          <w:rFonts w:ascii="Arial" w:hAnsi="Arial" w:cs="Arial"/>
        </w:rPr>
      </w:pPr>
      <w:r w:rsidRPr="009C38FE">
        <w:rPr>
          <w:rFonts w:ascii="Arial" w:hAnsi="Arial" w:cs="Arial"/>
        </w:rPr>
        <w:t>Nevada Governor’s Council on Developmental Disabilities</w:t>
      </w:r>
    </w:p>
    <w:p w14:paraId="0C498D78" w14:textId="3F83E6DA" w:rsidR="00FC3A0D" w:rsidRPr="009C38FE" w:rsidRDefault="00FC3A0D" w:rsidP="009C38FE">
      <w:pPr>
        <w:jc w:val="center"/>
        <w:rPr>
          <w:rFonts w:ascii="Arial" w:hAnsi="Arial" w:cs="Arial"/>
        </w:rPr>
      </w:pPr>
      <w:r w:rsidRPr="009C38FE">
        <w:rPr>
          <w:rFonts w:ascii="Arial" w:hAnsi="Arial" w:cs="Arial"/>
        </w:rPr>
        <w:t>Policy #</w:t>
      </w:r>
    </w:p>
    <w:p w14:paraId="423C1F8C" w14:textId="3F1FC7CD" w:rsidR="00FC3A0D" w:rsidRPr="009C38FE" w:rsidRDefault="00FC3A0D" w:rsidP="009C38FE">
      <w:pPr>
        <w:jc w:val="center"/>
        <w:rPr>
          <w:rFonts w:ascii="Arial" w:hAnsi="Arial" w:cs="Arial"/>
        </w:rPr>
      </w:pPr>
      <w:r w:rsidRPr="009C38FE">
        <w:rPr>
          <w:rFonts w:ascii="Arial" w:hAnsi="Arial" w:cs="Arial"/>
        </w:rPr>
        <w:t>Adopted:</w:t>
      </w:r>
    </w:p>
    <w:p w14:paraId="619B873E" w14:textId="75586CB2" w:rsidR="00925EA5" w:rsidRPr="009C38FE" w:rsidRDefault="00DA4CA1" w:rsidP="009C38FE">
      <w:pPr>
        <w:jc w:val="center"/>
        <w:rPr>
          <w:rFonts w:ascii="Arial" w:hAnsi="Arial" w:cs="Arial"/>
          <w:b/>
          <w:bCs/>
        </w:rPr>
      </w:pPr>
      <w:r w:rsidRPr="009C38FE">
        <w:rPr>
          <w:rFonts w:ascii="Arial" w:hAnsi="Arial" w:cs="Arial"/>
          <w:b/>
          <w:bCs/>
        </w:rPr>
        <w:t xml:space="preserve">EXECUTIVE DIRECTOR EVALUATION </w:t>
      </w:r>
      <w:r w:rsidR="00506BC2" w:rsidRPr="009C38FE">
        <w:rPr>
          <w:rFonts w:ascii="Arial" w:hAnsi="Arial" w:cs="Arial"/>
          <w:b/>
          <w:bCs/>
        </w:rPr>
        <w:t xml:space="preserve">PROCESS </w:t>
      </w:r>
      <w:r w:rsidRPr="009C38FE">
        <w:rPr>
          <w:rFonts w:ascii="Arial" w:hAnsi="Arial" w:cs="Arial"/>
          <w:b/>
          <w:bCs/>
        </w:rPr>
        <w:t>POLICY</w:t>
      </w:r>
    </w:p>
    <w:p w14:paraId="4EFFA27F" w14:textId="4009D095" w:rsidR="00FC3A0D" w:rsidRPr="009C38FE" w:rsidRDefault="009C38FE">
      <w:pPr>
        <w:rPr>
          <w:rFonts w:ascii="Arial" w:hAnsi="Arial" w:cs="Arial"/>
        </w:rPr>
      </w:pPr>
      <w:r w:rsidRPr="009C38FE">
        <w:rPr>
          <w:rFonts w:ascii="Arial" w:hAnsi="Arial" w:cs="Arial"/>
        </w:rPr>
        <w:pict w14:anchorId="5393B3ED">
          <v:rect id="_x0000_i1025" style="width:0;height:1.5pt" o:hralign="center" o:hrstd="t" o:hr="t" fillcolor="#a0a0a0" stroked="f"/>
        </w:pict>
      </w:r>
    </w:p>
    <w:p w14:paraId="43D2EC77" w14:textId="273DF5F3" w:rsidR="009F0D7D" w:rsidRPr="009C38FE" w:rsidRDefault="009F0D7D" w:rsidP="009F0D7D">
      <w:pPr>
        <w:rPr>
          <w:rFonts w:ascii="Arial" w:hAnsi="Arial" w:cs="Arial"/>
        </w:rPr>
      </w:pPr>
      <w:r w:rsidRPr="009C38FE">
        <w:rPr>
          <w:rFonts w:ascii="Arial" w:hAnsi="Arial" w:cs="Arial"/>
        </w:rPr>
        <w:t>The Developmental Disabilities Assistance and Bill of Rights Act of</w:t>
      </w:r>
      <w:r w:rsidRPr="009C38FE">
        <w:rPr>
          <w:rFonts w:ascii="Arial" w:hAnsi="Arial" w:cs="Arial"/>
        </w:rPr>
        <w:t xml:space="preserve"> </w:t>
      </w:r>
      <w:r w:rsidRPr="009C38FE">
        <w:rPr>
          <w:rFonts w:ascii="Arial" w:hAnsi="Arial" w:cs="Arial"/>
        </w:rPr>
        <w:t>2000 (DD act) requires that the Executive Director of the</w:t>
      </w:r>
      <w:r w:rsidRPr="009C38FE">
        <w:rPr>
          <w:rFonts w:ascii="Arial" w:hAnsi="Arial" w:cs="Arial"/>
        </w:rPr>
        <w:t xml:space="preserve"> </w:t>
      </w:r>
      <w:r w:rsidRPr="009C38FE">
        <w:rPr>
          <w:rFonts w:ascii="Arial" w:hAnsi="Arial" w:cs="Arial"/>
        </w:rPr>
        <w:t>Council be evaluated on an annual basis. The annual evaluation</w:t>
      </w:r>
      <w:r w:rsidRPr="009C38FE">
        <w:rPr>
          <w:rFonts w:ascii="Arial" w:hAnsi="Arial" w:cs="Arial"/>
        </w:rPr>
        <w:t xml:space="preserve"> </w:t>
      </w:r>
      <w:r w:rsidRPr="009C38FE">
        <w:rPr>
          <w:rFonts w:ascii="Arial" w:hAnsi="Arial" w:cs="Arial"/>
        </w:rPr>
        <w:t xml:space="preserve">consists of the Council’s consideration of: </w:t>
      </w:r>
    </w:p>
    <w:p w14:paraId="0EF54F80" w14:textId="710AB096" w:rsidR="009F0D7D" w:rsidRPr="009C38FE" w:rsidRDefault="009F0D7D" w:rsidP="009F0D7D">
      <w:pPr>
        <w:rPr>
          <w:rFonts w:ascii="Arial" w:hAnsi="Arial" w:cs="Arial"/>
        </w:rPr>
      </w:pPr>
      <w:r w:rsidRPr="009C38FE">
        <w:rPr>
          <w:rFonts w:ascii="Arial" w:hAnsi="Arial" w:cs="Arial"/>
        </w:rPr>
        <w:t>1. The Executive Director’s Self-Evaluation Report to the Council, and</w:t>
      </w:r>
    </w:p>
    <w:p w14:paraId="3CCB1816" w14:textId="49247113" w:rsidR="00FC3A0D" w:rsidRPr="009C38FE" w:rsidRDefault="009F0D7D" w:rsidP="009F0D7D">
      <w:pPr>
        <w:rPr>
          <w:rFonts w:ascii="Arial" w:hAnsi="Arial" w:cs="Arial"/>
        </w:rPr>
      </w:pPr>
      <w:r w:rsidRPr="009C38FE">
        <w:rPr>
          <w:rFonts w:ascii="Arial" w:hAnsi="Arial" w:cs="Arial"/>
        </w:rPr>
        <w:t>2. Goals adopted by the Council from the prior year’s</w:t>
      </w:r>
      <w:r w:rsidRPr="009C38FE">
        <w:rPr>
          <w:rFonts w:ascii="Arial" w:hAnsi="Arial" w:cs="Arial"/>
        </w:rPr>
        <w:t xml:space="preserve"> </w:t>
      </w:r>
      <w:r w:rsidRPr="009C38FE">
        <w:rPr>
          <w:rFonts w:ascii="Arial" w:hAnsi="Arial" w:cs="Arial"/>
        </w:rPr>
        <w:t>Executive Director Evaluation.</w:t>
      </w:r>
    </w:p>
    <w:p w14:paraId="4437D038" w14:textId="77777777" w:rsidR="009F0D7D" w:rsidRPr="009C38FE" w:rsidRDefault="009F0D7D" w:rsidP="009F0D7D">
      <w:pPr>
        <w:rPr>
          <w:rFonts w:ascii="Arial" w:hAnsi="Arial" w:cs="Arial"/>
        </w:rPr>
      </w:pPr>
      <w:r w:rsidRPr="009C38FE">
        <w:rPr>
          <w:rFonts w:ascii="Arial" w:hAnsi="Arial" w:cs="Arial"/>
        </w:rPr>
        <w:t xml:space="preserve">The process for evaluating the Executive Director is: </w:t>
      </w:r>
    </w:p>
    <w:p w14:paraId="19034032" w14:textId="3C2B5496" w:rsidR="009F0D7D" w:rsidRPr="009C38FE" w:rsidRDefault="009F0D7D" w:rsidP="009F0D7D">
      <w:pPr>
        <w:pStyle w:val="ListParagraph"/>
        <w:numPr>
          <w:ilvl w:val="0"/>
          <w:numId w:val="1"/>
        </w:numPr>
        <w:rPr>
          <w:rFonts w:ascii="Arial" w:hAnsi="Arial" w:cs="Arial"/>
        </w:rPr>
      </w:pPr>
      <w:r w:rsidRPr="009C38FE">
        <w:rPr>
          <w:rFonts w:ascii="Arial" w:hAnsi="Arial" w:cs="Arial"/>
        </w:rPr>
        <w:t xml:space="preserve">The </w:t>
      </w:r>
      <w:r w:rsidR="009C38FE" w:rsidRPr="009C38FE">
        <w:rPr>
          <w:rFonts w:ascii="Arial" w:hAnsi="Arial" w:cs="Arial"/>
        </w:rPr>
        <w:t>Chair will work will the Executive Director and staff to</w:t>
      </w:r>
      <w:r w:rsidRPr="009C38FE">
        <w:rPr>
          <w:rFonts w:ascii="Arial" w:hAnsi="Arial" w:cs="Arial"/>
        </w:rPr>
        <w:t xml:space="preserve"> send out a survey link to each Council Member that is confidential and anonymous. The Executive Director and staff will prepare an Executive Director Evaluation Report with all responses for the Chair to review and distribute to the Council. This report is confidential and shall not be disclosed to the public.</w:t>
      </w:r>
      <w:r w:rsidR="009C38FE" w:rsidRPr="009C38FE">
        <w:rPr>
          <w:rFonts w:ascii="Arial" w:hAnsi="Arial" w:cs="Arial"/>
        </w:rPr>
        <w:t xml:space="preserve"> </w:t>
      </w:r>
    </w:p>
    <w:p w14:paraId="0EA3A444" w14:textId="2434FB3C" w:rsidR="009F0D7D" w:rsidRPr="009C38FE" w:rsidRDefault="009F0D7D" w:rsidP="009F0D7D">
      <w:pPr>
        <w:pStyle w:val="ListParagraph"/>
        <w:numPr>
          <w:ilvl w:val="0"/>
          <w:numId w:val="1"/>
        </w:numPr>
        <w:rPr>
          <w:rFonts w:ascii="Arial" w:hAnsi="Arial" w:cs="Arial"/>
        </w:rPr>
      </w:pPr>
      <w:r w:rsidRPr="009C38FE">
        <w:rPr>
          <w:rFonts w:ascii="Arial" w:hAnsi="Arial" w:cs="Arial"/>
        </w:rPr>
        <w:t>The Executive Director will</w:t>
      </w:r>
      <w:r w:rsidRPr="009C38FE">
        <w:rPr>
          <w:rFonts w:ascii="Arial" w:hAnsi="Arial" w:cs="Arial"/>
        </w:rPr>
        <w:t xml:space="preserve"> submit a self-evaluation report that will include the following: </w:t>
      </w:r>
    </w:p>
    <w:p w14:paraId="1B754810" w14:textId="49C80F93" w:rsidR="009F0D7D" w:rsidRPr="009C38FE" w:rsidRDefault="009F0D7D" w:rsidP="009C38FE">
      <w:pPr>
        <w:pStyle w:val="ListParagraph"/>
        <w:numPr>
          <w:ilvl w:val="1"/>
          <w:numId w:val="1"/>
        </w:numPr>
        <w:rPr>
          <w:rFonts w:ascii="Arial" w:hAnsi="Arial" w:cs="Arial"/>
        </w:rPr>
      </w:pPr>
      <w:r w:rsidRPr="009C38FE">
        <w:rPr>
          <w:rFonts w:ascii="Arial" w:hAnsi="Arial" w:cs="Arial"/>
        </w:rPr>
        <w:t xml:space="preserve">A summary of the activities performed in the three major task areas of the Executive Director’s duty </w:t>
      </w:r>
      <w:proofErr w:type="gramStart"/>
      <w:r w:rsidRPr="009C38FE">
        <w:rPr>
          <w:rFonts w:ascii="Arial" w:hAnsi="Arial" w:cs="Arial"/>
        </w:rPr>
        <w:t>statement;</w:t>
      </w:r>
      <w:proofErr w:type="gramEnd"/>
    </w:p>
    <w:p w14:paraId="4C926F94" w14:textId="04E28297" w:rsidR="009F0D7D" w:rsidRPr="009C38FE" w:rsidRDefault="009F0D7D" w:rsidP="009C38FE">
      <w:pPr>
        <w:pStyle w:val="ListParagraph"/>
        <w:numPr>
          <w:ilvl w:val="1"/>
          <w:numId w:val="1"/>
        </w:numPr>
        <w:rPr>
          <w:rFonts w:ascii="Arial" w:hAnsi="Arial" w:cs="Arial"/>
        </w:rPr>
      </w:pPr>
      <w:r w:rsidRPr="009C38FE">
        <w:rPr>
          <w:rFonts w:ascii="Arial" w:hAnsi="Arial" w:cs="Arial"/>
        </w:rPr>
        <w:t>A</w:t>
      </w:r>
      <w:r w:rsidRPr="009C38FE">
        <w:rPr>
          <w:rFonts w:ascii="Arial" w:hAnsi="Arial" w:cs="Arial"/>
        </w:rPr>
        <w:t xml:space="preserve"> brief</w:t>
      </w:r>
      <w:r w:rsidRPr="009C38FE">
        <w:rPr>
          <w:rFonts w:ascii="Arial" w:hAnsi="Arial" w:cs="Arial"/>
        </w:rPr>
        <w:t xml:space="preserve"> summary of the activities performed in addressing the Council’s Goals from the prior year’s </w:t>
      </w:r>
      <w:r w:rsidR="009C38FE" w:rsidRPr="009C38FE">
        <w:rPr>
          <w:rFonts w:ascii="Arial" w:hAnsi="Arial" w:cs="Arial"/>
        </w:rPr>
        <w:t>work</w:t>
      </w:r>
      <w:r w:rsidRPr="009C38FE">
        <w:rPr>
          <w:rFonts w:ascii="Arial" w:hAnsi="Arial" w:cs="Arial"/>
        </w:rPr>
        <w:t xml:space="preserve">; and </w:t>
      </w:r>
    </w:p>
    <w:p w14:paraId="383242B2" w14:textId="5097E019" w:rsidR="009F0D7D" w:rsidRPr="009C38FE" w:rsidRDefault="009F0D7D" w:rsidP="009C38FE">
      <w:pPr>
        <w:pStyle w:val="ListParagraph"/>
        <w:numPr>
          <w:ilvl w:val="1"/>
          <w:numId w:val="1"/>
        </w:numPr>
        <w:rPr>
          <w:rFonts w:ascii="Arial" w:hAnsi="Arial" w:cs="Arial"/>
        </w:rPr>
      </w:pPr>
      <w:r w:rsidRPr="009C38FE">
        <w:rPr>
          <w:rFonts w:ascii="Arial" w:hAnsi="Arial" w:cs="Arial"/>
        </w:rPr>
        <w:t xml:space="preserve">A self-reflection that summarizes what went well, what could have gone better, the goals and objectives for the next year, concerns and feedback for the Council. </w:t>
      </w:r>
    </w:p>
    <w:p w14:paraId="662506C8" w14:textId="56FF38F5" w:rsidR="009F0D7D" w:rsidRPr="009C38FE" w:rsidRDefault="009F0D7D" w:rsidP="009F0D7D">
      <w:pPr>
        <w:pStyle w:val="ListParagraph"/>
        <w:numPr>
          <w:ilvl w:val="0"/>
          <w:numId w:val="1"/>
        </w:numPr>
        <w:rPr>
          <w:rFonts w:ascii="Arial" w:hAnsi="Arial" w:cs="Arial"/>
        </w:rPr>
      </w:pPr>
      <w:r w:rsidRPr="009C38FE">
        <w:rPr>
          <w:rFonts w:ascii="Arial" w:hAnsi="Arial" w:cs="Arial"/>
        </w:rPr>
        <w:t xml:space="preserve">After meeting with the Executive Director to discuss the </w:t>
      </w:r>
      <w:r w:rsidR="009C38FE" w:rsidRPr="009C38FE">
        <w:rPr>
          <w:rFonts w:ascii="Arial" w:hAnsi="Arial" w:cs="Arial"/>
        </w:rPr>
        <w:t xml:space="preserve">survey results, </w:t>
      </w:r>
      <w:r w:rsidRPr="009C38FE">
        <w:rPr>
          <w:rFonts w:ascii="Arial" w:hAnsi="Arial" w:cs="Arial"/>
        </w:rPr>
        <w:t>evaluation scores</w:t>
      </w:r>
      <w:r w:rsidR="009C38FE" w:rsidRPr="009C38FE">
        <w:rPr>
          <w:rFonts w:ascii="Arial" w:hAnsi="Arial" w:cs="Arial"/>
        </w:rPr>
        <w:t>, and</w:t>
      </w:r>
      <w:r w:rsidRPr="009C38FE">
        <w:rPr>
          <w:rFonts w:ascii="Arial" w:hAnsi="Arial" w:cs="Arial"/>
        </w:rPr>
        <w:t xml:space="preserve"> </w:t>
      </w:r>
      <w:r w:rsidRPr="009C38FE">
        <w:rPr>
          <w:rFonts w:ascii="Arial" w:hAnsi="Arial" w:cs="Arial"/>
        </w:rPr>
        <w:t>c</w:t>
      </w:r>
      <w:r w:rsidRPr="009C38FE">
        <w:rPr>
          <w:rFonts w:ascii="Arial" w:hAnsi="Arial" w:cs="Arial"/>
        </w:rPr>
        <w:t>omments, the Chair prepares an oral report to present</w:t>
      </w:r>
      <w:r w:rsidRPr="009C38FE">
        <w:rPr>
          <w:rFonts w:ascii="Arial" w:hAnsi="Arial" w:cs="Arial"/>
        </w:rPr>
        <w:t xml:space="preserve"> </w:t>
      </w:r>
      <w:r w:rsidRPr="009C38FE">
        <w:rPr>
          <w:rFonts w:ascii="Arial" w:hAnsi="Arial" w:cs="Arial"/>
        </w:rPr>
        <w:t>to the Council at the first regularly scheduled meeting of the new federal fiscal</w:t>
      </w:r>
      <w:r w:rsidRPr="009C38FE">
        <w:rPr>
          <w:rFonts w:ascii="Arial" w:hAnsi="Arial" w:cs="Arial"/>
        </w:rPr>
        <w:t xml:space="preserve"> </w:t>
      </w:r>
      <w:r w:rsidRPr="009C38FE">
        <w:rPr>
          <w:rFonts w:ascii="Arial" w:hAnsi="Arial" w:cs="Arial"/>
        </w:rPr>
        <w:t>year</w:t>
      </w:r>
      <w:r w:rsidR="009C38FE" w:rsidRPr="009C38FE">
        <w:rPr>
          <w:rFonts w:ascii="Arial" w:hAnsi="Arial" w:cs="Arial"/>
        </w:rPr>
        <w:t xml:space="preserve"> (which typically falls in December)</w:t>
      </w:r>
      <w:r w:rsidRPr="009C38FE">
        <w:rPr>
          <w:rFonts w:ascii="Arial" w:hAnsi="Arial" w:cs="Arial"/>
        </w:rPr>
        <w:t xml:space="preserve">. The report shall contain the </w:t>
      </w:r>
      <w:r w:rsidRPr="009C38FE">
        <w:rPr>
          <w:rFonts w:ascii="Arial" w:hAnsi="Arial" w:cs="Arial"/>
        </w:rPr>
        <w:t>average</w:t>
      </w:r>
      <w:r w:rsidRPr="009C38FE">
        <w:rPr>
          <w:rFonts w:ascii="Arial" w:hAnsi="Arial" w:cs="Arial"/>
        </w:rPr>
        <w:t xml:space="preserve"> scores for each section of the</w:t>
      </w:r>
      <w:r w:rsidRPr="009C38FE">
        <w:rPr>
          <w:rFonts w:ascii="Arial" w:hAnsi="Arial" w:cs="Arial"/>
        </w:rPr>
        <w:t xml:space="preserve"> </w:t>
      </w:r>
      <w:r w:rsidRPr="009C38FE">
        <w:rPr>
          <w:rFonts w:ascii="Arial" w:hAnsi="Arial" w:cs="Arial"/>
        </w:rPr>
        <w:t>form as well as a summary of commendations and recommendations found in</w:t>
      </w:r>
      <w:r w:rsidRPr="009C38FE">
        <w:rPr>
          <w:rFonts w:ascii="Arial" w:hAnsi="Arial" w:cs="Arial"/>
        </w:rPr>
        <w:t xml:space="preserve"> </w:t>
      </w:r>
      <w:r w:rsidRPr="009C38FE">
        <w:rPr>
          <w:rFonts w:ascii="Arial" w:hAnsi="Arial" w:cs="Arial"/>
        </w:rPr>
        <w:t>member’s evaluation form.</w:t>
      </w:r>
      <w:r w:rsidRPr="009C38FE">
        <w:rPr>
          <w:rFonts w:ascii="Arial" w:hAnsi="Arial" w:cs="Arial"/>
        </w:rPr>
        <w:t xml:space="preserve"> </w:t>
      </w:r>
      <w:r w:rsidRPr="009C38FE">
        <w:rPr>
          <w:rFonts w:ascii="Arial" w:hAnsi="Arial" w:cs="Arial"/>
        </w:rPr>
        <w:t>The Council will approve the final Executive Director Evaluation report and recommendation(s)</w:t>
      </w:r>
      <w:r w:rsidR="009C38FE" w:rsidRPr="009C38FE">
        <w:rPr>
          <w:rFonts w:ascii="Arial" w:hAnsi="Arial" w:cs="Arial"/>
        </w:rPr>
        <w:t xml:space="preserve"> by way of the Executive Committee in a closed meeting</w:t>
      </w:r>
      <w:r w:rsidRPr="009C38FE">
        <w:rPr>
          <w:rFonts w:ascii="Arial" w:hAnsi="Arial" w:cs="Arial"/>
        </w:rPr>
        <w:t xml:space="preserve">. </w:t>
      </w:r>
    </w:p>
    <w:p w14:paraId="244D8C69" w14:textId="4A02A4C7" w:rsidR="009C38FE" w:rsidRPr="009C38FE" w:rsidRDefault="009C38FE" w:rsidP="009C38FE">
      <w:pPr>
        <w:rPr>
          <w:rFonts w:ascii="Arial" w:hAnsi="Arial" w:cs="Arial"/>
        </w:rPr>
      </w:pPr>
      <w:r w:rsidRPr="009C38FE">
        <w:rPr>
          <w:rFonts w:ascii="Arial" w:hAnsi="Arial" w:cs="Arial"/>
        </w:rPr>
        <w:t>The areas of input shall include the following:</w:t>
      </w:r>
    </w:p>
    <w:p w14:paraId="2035F99E" w14:textId="42F0EA00" w:rsidR="009C38FE" w:rsidRPr="009C38FE" w:rsidRDefault="009C38FE" w:rsidP="009C38FE">
      <w:pPr>
        <w:pStyle w:val="ListParagraph"/>
        <w:numPr>
          <w:ilvl w:val="0"/>
          <w:numId w:val="3"/>
        </w:numPr>
        <w:rPr>
          <w:rFonts w:ascii="Arial" w:hAnsi="Arial" w:cs="Arial"/>
        </w:rPr>
      </w:pPr>
      <w:r w:rsidRPr="009C38FE">
        <w:rPr>
          <w:rFonts w:ascii="Arial" w:hAnsi="Arial" w:cs="Arial"/>
        </w:rPr>
        <w:t>Federal and State Mandates</w:t>
      </w:r>
    </w:p>
    <w:p w14:paraId="5AF18204" w14:textId="3C01E959" w:rsidR="009C38FE" w:rsidRPr="009C38FE" w:rsidRDefault="009C38FE" w:rsidP="009C38FE">
      <w:pPr>
        <w:pStyle w:val="ListParagraph"/>
        <w:numPr>
          <w:ilvl w:val="0"/>
          <w:numId w:val="3"/>
        </w:numPr>
        <w:rPr>
          <w:rFonts w:ascii="Arial" w:hAnsi="Arial" w:cs="Arial"/>
        </w:rPr>
      </w:pPr>
      <w:r w:rsidRPr="009C38FE">
        <w:rPr>
          <w:rFonts w:ascii="Arial" w:hAnsi="Arial" w:cs="Arial"/>
        </w:rPr>
        <w:t xml:space="preserve">Five Year State Plan preparation, planning, implementation, and reporting </w:t>
      </w:r>
    </w:p>
    <w:p w14:paraId="011B606C" w14:textId="3061C1EA" w:rsidR="009C38FE" w:rsidRPr="009C38FE" w:rsidRDefault="009C38FE" w:rsidP="009C38FE">
      <w:pPr>
        <w:pStyle w:val="ListParagraph"/>
        <w:numPr>
          <w:ilvl w:val="0"/>
          <w:numId w:val="3"/>
        </w:numPr>
        <w:rPr>
          <w:rFonts w:ascii="Arial" w:hAnsi="Arial" w:cs="Arial"/>
        </w:rPr>
      </w:pPr>
      <w:r w:rsidRPr="009C38FE">
        <w:rPr>
          <w:rFonts w:ascii="Arial" w:hAnsi="Arial" w:cs="Arial"/>
        </w:rPr>
        <w:t>Budget Preparation, management, and monitoring</w:t>
      </w:r>
    </w:p>
    <w:p w14:paraId="1EAB1788" w14:textId="538DDC66" w:rsidR="009C38FE" w:rsidRPr="009C38FE" w:rsidRDefault="009C38FE" w:rsidP="009C38FE">
      <w:pPr>
        <w:pStyle w:val="ListParagraph"/>
        <w:numPr>
          <w:ilvl w:val="0"/>
          <w:numId w:val="3"/>
        </w:numPr>
        <w:rPr>
          <w:rFonts w:ascii="Arial" w:hAnsi="Arial" w:cs="Arial"/>
        </w:rPr>
      </w:pPr>
      <w:r w:rsidRPr="009C38FE">
        <w:rPr>
          <w:rFonts w:ascii="Arial" w:hAnsi="Arial" w:cs="Arial"/>
        </w:rPr>
        <w:t>Grant Management</w:t>
      </w:r>
    </w:p>
    <w:p w14:paraId="19C8A9CF" w14:textId="0E6787C0" w:rsidR="009C38FE" w:rsidRPr="009C38FE" w:rsidRDefault="009C38FE" w:rsidP="009C38FE">
      <w:pPr>
        <w:pStyle w:val="ListParagraph"/>
        <w:numPr>
          <w:ilvl w:val="0"/>
          <w:numId w:val="3"/>
        </w:numPr>
        <w:rPr>
          <w:rFonts w:ascii="Arial" w:hAnsi="Arial" w:cs="Arial"/>
        </w:rPr>
      </w:pPr>
      <w:r w:rsidRPr="009C38FE">
        <w:rPr>
          <w:rFonts w:ascii="Arial" w:hAnsi="Arial" w:cs="Arial"/>
        </w:rPr>
        <w:t>Council Representative</w:t>
      </w:r>
    </w:p>
    <w:p w14:paraId="185573A4" w14:textId="242AA63B" w:rsidR="009C38FE" w:rsidRPr="009C38FE" w:rsidRDefault="009C38FE" w:rsidP="009C38FE">
      <w:pPr>
        <w:pStyle w:val="ListParagraph"/>
        <w:numPr>
          <w:ilvl w:val="0"/>
          <w:numId w:val="3"/>
        </w:numPr>
        <w:rPr>
          <w:rFonts w:ascii="Arial" w:hAnsi="Arial" w:cs="Arial"/>
        </w:rPr>
      </w:pPr>
      <w:r w:rsidRPr="009C38FE">
        <w:rPr>
          <w:rFonts w:ascii="Arial" w:hAnsi="Arial" w:cs="Arial"/>
        </w:rPr>
        <w:t>Council Meetings</w:t>
      </w:r>
    </w:p>
    <w:p w14:paraId="65E176C1" w14:textId="146FDAD2" w:rsidR="009C38FE" w:rsidRPr="009C38FE" w:rsidRDefault="009C38FE" w:rsidP="009C38FE">
      <w:pPr>
        <w:pStyle w:val="ListParagraph"/>
        <w:numPr>
          <w:ilvl w:val="0"/>
          <w:numId w:val="3"/>
        </w:numPr>
        <w:rPr>
          <w:rFonts w:ascii="Arial" w:hAnsi="Arial" w:cs="Arial"/>
        </w:rPr>
      </w:pPr>
      <w:proofErr w:type="gramStart"/>
      <w:r w:rsidRPr="009C38FE">
        <w:rPr>
          <w:rFonts w:ascii="Arial" w:hAnsi="Arial" w:cs="Arial"/>
        </w:rPr>
        <w:t>Overall</w:t>
      </w:r>
      <w:proofErr w:type="gramEnd"/>
      <w:r w:rsidRPr="009C38FE">
        <w:rPr>
          <w:rFonts w:ascii="Arial" w:hAnsi="Arial" w:cs="Arial"/>
        </w:rPr>
        <w:t xml:space="preserve"> Job Performance</w:t>
      </w:r>
    </w:p>
    <w:p w14:paraId="00E29496" w14:textId="00F6A20D" w:rsidR="009C38FE" w:rsidRPr="009C38FE" w:rsidRDefault="009C38FE" w:rsidP="009C38FE">
      <w:pPr>
        <w:pStyle w:val="ListParagraph"/>
        <w:numPr>
          <w:ilvl w:val="0"/>
          <w:numId w:val="3"/>
        </w:numPr>
        <w:rPr>
          <w:rFonts w:ascii="Arial" w:hAnsi="Arial" w:cs="Arial"/>
        </w:rPr>
      </w:pPr>
      <w:r w:rsidRPr="009C38FE">
        <w:rPr>
          <w:rFonts w:ascii="Arial" w:hAnsi="Arial" w:cs="Arial"/>
        </w:rPr>
        <w:t>Suggestions for Improvements</w:t>
      </w:r>
    </w:p>
    <w:p w14:paraId="0697CB58" w14:textId="0BEDC742" w:rsidR="009C38FE" w:rsidRPr="009C38FE" w:rsidRDefault="009C38FE" w:rsidP="009C38FE">
      <w:pPr>
        <w:pStyle w:val="ListParagraph"/>
        <w:numPr>
          <w:ilvl w:val="0"/>
          <w:numId w:val="3"/>
        </w:numPr>
        <w:rPr>
          <w:rFonts w:ascii="Arial" w:hAnsi="Arial" w:cs="Arial"/>
        </w:rPr>
      </w:pPr>
      <w:r w:rsidRPr="009C38FE">
        <w:rPr>
          <w:rFonts w:ascii="Arial" w:hAnsi="Arial" w:cs="Arial"/>
        </w:rPr>
        <w:t xml:space="preserve">Other Comments/Feedback </w:t>
      </w:r>
    </w:p>
    <w:sectPr w:rsidR="009C38FE" w:rsidRPr="009C38FE" w:rsidSect="009C38FE">
      <w:pgSz w:w="12240" w:h="15840"/>
      <w:pgMar w:top="11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8D9"/>
    <w:multiLevelType w:val="hybridMultilevel"/>
    <w:tmpl w:val="4C6A09F2"/>
    <w:lvl w:ilvl="0" w:tplc="0409000F">
      <w:start w:val="1"/>
      <w:numFmt w:val="decimal"/>
      <w:lvlText w:val="%1."/>
      <w:lvlJc w:val="left"/>
      <w:pPr>
        <w:ind w:left="720" w:hanging="360"/>
      </w:pPr>
      <w:rPr>
        <w:rFonts w:hint="default"/>
      </w:rPr>
    </w:lvl>
    <w:lvl w:ilvl="1" w:tplc="E0E44B50">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61146"/>
    <w:multiLevelType w:val="hybridMultilevel"/>
    <w:tmpl w:val="DD06D1D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7F59552E"/>
    <w:multiLevelType w:val="hybridMultilevel"/>
    <w:tmpl w:val="19763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9576276">
    <w:abstractNumId w:val="0"/>
  </w:num>
  <w:num w:numId="2" w16cid:durableId="1675649673">
    <w:abstractNumId w:val="2"/>
  </w:num>
  <w:num w:numId="3" w16cid:durableId="96731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45E84"/>
    <w:rsid w:val="00074366"/>
    <w:rsid w:val="000C6991"/>
    <w:rsid w:val="000D1A2C"/>
    <w:rsid w:val="001C014D"/>
    <w:rsid w:val="00260258"/>
    <w:rsid w:val="002A64F7"/>
    <w:rsid w:val="002F39E6"/>
    <w:rsid w:val="0030643E"/>
    <w:rsid w:val="00451FB9"/>
    <w:rsid w:val="00497D1F"/>
    <w:rsid w:val="00506BC2"/>
    <w:rsid w:val="006E36E0"/>
    <w:rsid w:val="00730905"/>
    <w:rsid w:val="0074543C"/>
    <w:rsid w:val="008607E1"/>
    <w:rsid w:val="00893538"/>
    <w:rsid w:val="00925EA5"/>
    <w:rsid w:val="009B4A8A"/>
    <w:rsid w:val="009C38FE"/>
    <w:rsid w:val="009F0D7D"/>
    <w:rsid w:val="00A17C65"/>
    <w:rsid w:val="00A333B9"/>
    <w:rsid w:val="00A50A56"/>
    <w:rsid w:val="00B4710A"/>
    <w:rsid w:val="00B74B22"/>
    <w:rsid w:val="00B83B96"/>
    <w:rsid w:val="00B97D86"/>
    <w:rsid w:val="00BB3B77"/>
    <w:rsid w:val="00C07BAC"/>
    <w:rsid w:val="00C14D9B"/>
    <w:rsid w:val="00C60266"/>
    <w:rsid w:val="00CD2D86"/>
    <w:rsid w:val="00D02154"/>
    <w:rsid w:val="00D8764D"/>
    <w:rsid w:val="00DA4CA1"/>
    <w:rsid w:val="00DB7E90"/>
    <w:rsid w:val="00FC3A0D"/>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2021-11-10T00:04:00Z</dcterms:created>
  <dcterms:modified xsi:type="dcterms:W3CDTF">2023-07-31T15:38:00Z</dcterms:modified>
</cp:coreProperties>
</file>