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3662"/>
        <w:gridCol w:w="2368"/>
      </w:tblGrid>
      <w:tr w:rsidR="004032E9" w:rsidRPr="007242D9" w14:paraId="1CF7A787" w14:textId="5660A8EC" w:rsidTr="004032E9">
        <w:trPr>
          <w:trHeight w:val="521"/>
        </w:trPr>
        <w:tc>
          <w:tcPr>
            <w:tcW w:w="7617" w:type="dxa"/>
            <w:gridSpan w:val="2"/>
            <w:shd w:val="clear" w:color="auto" w:fill="auto"/>
            <w:vAlign w:val="bottom"/>
            <w:hideMark/>
          </w:tcPr>
          <w:p w14:paraId="73E721FA" w14:textId="2881EDE0" w:rsidR="004032E9" w:rsidRPr="007242D9" w:rsidRDefault="007B2D11" w:rsidP="0095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D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FAY 23/FFY 24 Balance for CAT 10 10/1/23 thru 9/30/24 (DO-1426)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7B2D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NOT COST EXTENSION FUNDS</w:t>
            </w:r>
          </w:p>
        </w:tc>
        <w:tc>
          <w:tcPr>
            <w:tcW w:w="2368" w:type="dxa"/>
          </w:tcPr>
          <w:p w14:paraId="553D5B4C" w14:textId="77777777" w:rsidR="004032E9" w:rsidRPr="00157E43" w:rsidRDefault="004032E9" w:rsidP="0095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0A44912B" w14:textId="2DE44C3A" w:rsidTr="004032E9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3E2AE46" w14:textId="70061683" w:rsidR="004032E9" w:rsidRPr="007242D9" w:rsidRDefault="004032E9" w:rsidP="00673D5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D5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Category</w:t>
            </w:r>
          </w:p>
        </w:tc>
        <w:tc>
          <w:tcPr>
            <w:tcW w:w="3662" w:type="dxa"/>
            <w:vAlign w:val="bottom"/>
          </w:tcPr>
          <w:p w14:paraId="38C61BBA" w14:textId="035E7489" w:rsidR="004032E9" w:rsidRPr="007242D9" w:rsidRDefault="004032E9" w:rsidP="00673D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Total Spent</w:t>
            </w:r>
          </w:p>
        </w:tc>
        <w:tc>
          <w:tcPr>
            <w:tcW w:w="2368" w:type="dxa"/>
          </w:tcPr>
          <w:p w14:paraId="2A4D09D7" w14:textId="52DC9606" w:rsidR="004032E9" w:rsidRDefault="004032E9" w:rsidP="00673D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Total Planned For</w:t>
            </w:r>
          </w:p>
        </w:tc>
      </w:tr>
      <w:tr w:rsidR="004032E9" w:rsidRPr="007242D9" w14:paraId="32EE2638" w14:textId="687F3C7E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6F41307D" w14:textId="3435B4B0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1.1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Public Education Awareness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2" w:type="dxa"/>
            <w:vAlign w:val="bottom"/>
          </w:tcPr>
          <w:p w14:paraId="16BD37F9" w14:textId="1F6EAEFE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1356.80</w:t>
            </w:r>
          </w:p>
        </w:tc>
        <w:tc>
          <w:tcPr>
            <w:tcW w:w="2368" w:type="dxa"/>
          </w:tcPr>
          <w:p w14:paraId="7440A13C" w14:textId="72250B09" w:rsidR="004032E9" w:rsidRDefault="00106427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$0</w:t>
            </w:r>
          </w:p>
        </w:tc>
      </w:tr>
      <w:tr w:rsidR="004032E9" w:rsidRPr="007242D9" w14:paraId="405FCBE3" w14:textId="6E76777A" w:rsidTr="004032E9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53D0117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432F78CD" w14:textId="1D89BBF2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Interpreter Services for DHH Conference</w:t>
            </w:r>
          </w:p>
        </w:tc>
        <w:tc>
          <w:tcPr>
            <w:tcW w:w="2368" w:type="dxa"/>
          </w:tcPr>
          <w:p w14:paraId="51D266C0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1E3EB2C5" w14:textId="0FBCAF17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74027B3C" w14:textId="1CCC23A8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</w:t>
            </w:r>
            <w:r w:rsidR="0010642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 Reduce Barriers to Access Technology</w:t>
            </w:r>
          </w:p>
        </w:tc>
        <w:tc>
          <w:tcPr>
            <w:tcW w:w="3662" w:type="dxa"/>
            <w:vAlign w:val="bottom"/>
          </w:tcPr>
          <w:p w14:paraId="613A9DD0" w14:textId="7891C926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1000.00</w:t>
            </w:r>
          </w:p>
        </w:tc>
        <w:tc>
          <w:tcPr>
            <w:tcW w:w="2368" w:type="dxa"/>
          </w:tcPr>
          <w:p w14:paraId="5495C8F1" w14:textId="7822D070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4032E9" w:rsidRPr="007242D9" w14:paraId="18F13B75" w14:textId="114A9940" w:rsidTr="004032E9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65D00B6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1C6AB255" w14:textId="516543EF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CLDF for Advocate to attend Deaf Conference</w:t>
            </w:r>
          </w:p>
        </w:tc>
        <w:tc>
          <w:tcPr>
            <w:tcW w:w="2368" w:type="dxa"/>
          </w:tcPr>
          <w:p w14:paraId="75E5DB9A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21262B14" w14:textId="0E269B5C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2F851FEA" w14:textId="45EA1374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2.1 Self Advocacy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2" w:type="dxa"/>
            <w:vAlign w:val="bottom"/>
          </w:tcPr>
          <w:p w14:paraId="5543822E" w14:textId="6D193582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3,138.48</w:t>
            </w:r>
          </w:p>
        </w:tc>
        <w:tc>
          <w:tcPr>
            <w:tcW w:w="2368" w:type="dxa"/>
          </w:tcPr>
          <w:p w14:paraId="7A22C800" w14:textId="6E236556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21,020.00</w:t>
            </w:r>
          </w:p>
        </w:tc>
      </w:tr>
      <w:tr w:rsidR="004032E9" w:rsidRPr="007242D9" w14:paraId="68702A99" w14:textId="235F8EF4" w:rsidTr="004032E9">
        <w:trPr>
          <w:trHeight w:val="39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2764FDFA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2" w:type="dxa"/>
            <w:vAlign w:val="bottom"/>
          </w:tcPr>
          <w:p w14:paraId="411BF5BC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Self-Advocacy Conference</w:t>
            </w:r>
          </w:p>
          <w:p w14:paraId="4B52BFC2" w14:textId="24778C6A" w:rsidR="004032E9" w:rsidRPr="007242D9" w:rsidRDefault="004032E9" w:rsidP="004032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CLDF Self-Advocates</w:t>
            </w:r>
          </w:p>
        </w:tc>
        <w:tc>
          <w:tcPr>
            <w:tcW w:w="2368" w:type="dxa"/>
          </w:tcPr>
          <w:p w14:paraId="23FBF04C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25610797" w14:textId="36544716" w:rsidTr="004032E9">
        <w:trPr>
          <w:trHeight w:val="387"/>
        </w:trPr>
        <w:tc>
          <w:tcPr>
            <w:tcW w:w="3955" w:type="dxa"/>
            <w:shd w:val="clear" w:color="000000" w:fill="F4B084"/>
            <w:hideMark/>
          </w:tcPr>
          <w:p w14:paraId="3C4E5D60" w14:textId="15A033AE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 Cross Disability and Cultural Diversity</w:t>
            </w:r>
          </w:p>
        </w:tc>
        <w:tc>
          <w:tcPr>
            <w:tcW w:w="3662" w:type="dxa"/>
            <w:vAlign w:val="bottom"/>
          </w:tcPr>
          <w:p w14:paraId="2861B36B" w14:textId="3D5F9B87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8" w:type="dxa"/>
          </w:tcPr>
          <w:p w14:paraId="5A37E2E5" w14:textId="7A97ED27" w:rsidR="004032E9" w:rsidRDefault="00106427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$4,420.20</w:t>
            </w:r>
          </w:p>
        </w:tc>
      </w:tr>
      <w:tr w:rsidR="004032E9" w:rsidRPr="007242D9" w14:paraId="2405209A" w14:textId="2D08451B" w:rsidTr="004032E9">
        <w:trPr>
          <w:trHeight w:val="503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8565B9A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2" w:type="dxa"/>
            <w:vAlign w:val="bottom"/>
          </w:tcPr>
          <w:p w14:paraId="79942D35" w14:textId="3E7E4AD3" w:rsidR="004032E9" w:rsidRPr="007242D9" w:rsidRDefault="004032E9" w:rsidP="004032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 Interpreter 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for PIP Class Roll-Over</w:t>
            </w:r>
          </w:p>
        </w:tc>
        <w:tc>
          <w:tcPr>
            <w:tcW w:w="2368" w:type="dxa"/>
          </w:tcPr>
          <w:p w14:paraId="314FF573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4BDD171F" w14:textId="6388120B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1034924C" w14:textId="531AB14B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 Partners in Policymaking and CLDF Family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2" w:type="dxa"/>
            <w:vAlign w:val="bottom"/>
          </w:tcPr>
          <w:p w14:paraId="2A57EE77" w14:textId="516AA8D1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8" w:type="dxa"/>
          </w:tcPr>
          <w:p w14:paraId="762924F5" w14:textId="29F4E215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2,500</w:t>
            </w:r>
          </w:p>
        </w:tc>
      </w:tr>
      <w:tr w:rsidR="004032E9" w:rsidRPr="007242D9" w14:paraId="7AB5C1B0" w14:textId="237BB99A" w:rsidTr="004032E9">
        <w:trPr>
          <w:trHeight w:val="35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BCCCBDC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3DB6C262" w14:textId="6C040C20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Respite for PIP</w:t>
            </w:r>
          </w:p>
        </w:tc>
        <w:tc>
          <w:tcPr>
            <w:tcW w:w="2368" w:type="dxa"/>
          </w:tcPr>
          <w:p w14:paraId="5C8C0051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7439B8BD" w14:textId="01F5062F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7335DBAF" w14:textId="4EA15626" w:rsidR="004032E9" w:rsidRPr="007242D9" w:rsidRDefault="00106427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3.3 Housing</w:t>
            </w:r>
          </w:p>
        </w:tc>
        <w:tc>
          <w:tcPr>
            <w:tcW w:w="3662" w:type="dxa"/>
            <w:vAlign w:val="bottom"/>
          </w:tcPr>
          <w:p w14:paraId="0751C283" w14:textId="00122A8C" w:rsidR="004032E9" w:rsidRPr="007242D9" w:rsidRDefault="00106427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$0</w:t>
            </w:r>
          </w:p>
        </w:tc>
        <w:tc>
          <w:tcPr>
            <w:tcW w:w="2368" w:type="dxa"/>
          </w:tcPr>
          <w:p w14:paraId="2FFAFBFD" w14:textId="56285C50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5,500.80</w:t>
            </w:r>
          </w:p>
        </w:tc>
      </w:tr>
      <w:tr w:rsidR="004032E9" w:rsidRPr="007242D9" w14:paraId="410D7777" w14:textId="4AA1D441" w:rsidTr="004032E9">
        <w:trPr>
          <w:trHeight w:val="44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57127B7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203031B6" w14:textId="53F6F787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8" w:type="dxa"/>
          </w:tcPr>
          <w:p w14:paraId="3D58AD10" w14:textId="403CD431" w:rsidR="004032E9" w:rsidRDefault="00106427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Printing of report once complete.</w:t>
            </w:r>
          </w:p>
        </w:tc>
      </w:tr>
      <w:tr w:rsidR="004032E9" w:rsidRPr="007242D9" w14:paraId="5705FFB3" w14:textId="0DF4046D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51C6E9D9" w14:textId="3FD2E28B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Council Travel</w:t>
            </w:r>
          </w:p>
        </w:tc>
        <w:tc>
          <w:tcPr>
            <w:tcW w:w="3662" w:type="dxa"/>
            <w:vAlign w:val="bottom"/>
          </w:tcPr>
          <w:p w14:paraId="4B1D26BE" w14:textId="758340B0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8" w:type="dxa"/>
          </w:tcPr>
          <w:p w14:paraId="655A7341" w14:textId="2703E6FB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5,850.00</w:t>
            </w:r>
          </w:p>
        </w:tc>
      </w:tr>
      <w:tr w:rsidR="004032E9" w:rsidRPr="007242D9" w14:paraId="5F037EB7" w14:textId="5A048484" w:rsidTr="004032E9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1C2F5603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121C9BE0" w14:textId="5BC0EB2C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8" w:type="dxa"/>
          </w:tcPr>
          <w:p w14:paraId="7A5C981D" w14:textId="1DD70068" w:rsidR="004032E9" w:rsidRDefault="00106427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Travel to NACDD for Chair and Vice Chair</w:t>
            </w:r>
          </w:p>
        </w:tc>
      </w:tr>
      <w:tr w:rsidR="004032E9" w:rsidRPr="007242D9" w14:paraId="17135DA6" w14:textId="4D447A69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524408D3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Executive Directors Fund</w:t>
            </w:r>
          </w:p>
        </w:tc>
        <w:tc>
          <w:tcPr>
            <w:tcW w:w="3662" w:type="dxa"/>
            <w:vAlign w:val="bottom"/>
          </w:tcPr>
          <w:p w14:paraId="68A35679" w14:textId="1DBE3E6D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8" w:type="dxa"/>
          </w:tcPr>
          <w:p w14:paraId="5718DAF2" w14:textId="581BAF46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4032E9" w:rsidRPr="007242D9" w14:paraId="57D69DF5" w14:textId="6F9456B8" w:rsidTr="004032E9">
        <w:trPr>
          <w:trHeight w:val="35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5CFC585C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63AFA25C" w14:textId="1424630B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8" w:type="dxa"/>
          </w:tcPr>
          <w:p w14:paraId="28CFC4C2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65D8CF8B" w14:textId="45BC2051" w:rsidTr="004032E9">
        <w:trPr>
          <w:trHeight w:val="375"/>
        </w:trPr>
        <w:tc>
          <w:tcPr>
            <w:tcW w:w="3955" w:type="dxa"/>
            <w:shd w:val="clear" w:color="auto" w:fill="F4B083" w:themeFill="accent2" w:themeFillTint="99"/>
            <w:noWrap/>
            <w:vAlign w:val="bottom"/>
            <w:hideMark/>
          </w:tcPr>
          <w:p w14:paraId="5F76A65B" w14:textId="5C43B605" w:rsidR="004032E9" w:rsidRPr="007242D9" w:rsidRDefault="004032E9" w:rsidP="007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Admin Fee</w:t>
            </w:r>
          </w:p>
        </w:tc>
        <w:tc>
          <w:tcPr>
            <w:tcW w:w="3662" w:type="dxa"/>
            <w:vAlign w:val="bottom"/>
          </w:tcPr>
          <w:p w14:paraId="229299EE" w14:textId="262E2300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549.53</w:t>
            </w:r>
          </w:p>
        </w:tc>
        <w:tc>
          <w:tcPr>
            <w:tcW w:w="2368" w:type="dxa"/>
          </w:tcPr>
          <w:p w14:paraId="5D309519" w14:textId="10B852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106427">
              <w:rPr>
                <w:rFonts w:ascii="Calibri" w:hAnsi="Calibri" w:cs="Calibri"/>
                <w:color w:val="000000"/>
                <w:sz w:val="28"/>
                <w:szCs w:val="28"/>
              </w:rPr>
              <w:t>5964.55</w:t>
            </w:r>
          </w:p>
        </w:tc>
      </w:tr>
      <w:tr w:rsidR="004032E9" w:rsidRPr="007242D9" w14:paraId="46344C25" w14:textId="2BD4B979" w:rsidTr="004032E9">
        <w:trPr>
          <w:trHeight w:val="390"/>
        </w:trPr>
        <w:tc>
          <w:tcPr>
            <w:tcW w:w="3955" w:type="dxa"/>
            <w:shd w:val="clear" w:color="000000" w:fill="FFC000"/>
            <w:noWrap/>
            <w:vAlign w:val="bottom"/>
            <w:hideMark/>
          </w:tcPr>
          <w:p w14:paraId="66EA510D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Total: </w:t>
            </w:r>
          </w:p>
        </w:tc>
        <w:tc>
          <w:tcPr>
            <w:tcW w:w="3662" w:type="dxa"/>
            <w:vAlign w:val="bottom"/>
          </w:tcPr>
          <w:p w14:paraId="5DE4FC87" w14:textId="51076611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7B2D11">
              <w:rPr>
                <w:rFonts w:ascii="Calibri" w:hAnsi="Calibri" w:cs="Calibri"/>
                <w:color w:val="000000"/>
                <w:sz w:val="28"/>
                <w:szCs w:val="28"/>
              </w:rPr>
              <w:t>6,044.81</w:t>
            </w:r>
          </w:p>
        </w:tc>
        <w:tc>
          <w:tcPr>
            <w:tcW w:w="2368" w:type="dxa"/>
          </w:tcPr>
          <w:p w14:paraId="1ADC252F" w14:textId="08088813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7B2D11">
              <w:rPr>
                <w:rFonts w:ascii="Calibri" w:hAnsi="Calibri" w:cs="Calibri"/>
                <w:color w:val="000000"/>
                <w:sz w:val="28"/>
                <w:szCs w:val="28"/>
              </w:rPr>
              <w:t>39,291.20</w:t>
            </w:r>
          </w:p>
        </w:tc>
      </w:tr>
      <w:tr w:rsidR="004032E9" w:rsidRPr="007242D9" w14:paraId="08EC45E2" w14:textId="77777777" w:rsidTr="004032E9">
        <w:trPr>
          <w:trHeight w:val="390"/>
        </w:trPr>
        <w:tc>
          <w:tcPr>
            <w:tcW w:w="3955" w:type="dxa"/>
            <w:shd w:val="clear" w:color="000000" w:fill="FFC000"/>
            <w:noWrap/>
            <w:vAlign w:val="bottom"/>
          </w:tcPr>
          <w:p w14:paraId="13D86195" w14:textId="4417A1DA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Remaining on Sub-Grant</w:t>
            </w:r>
          </w:p>
        </w:tc>
        <w:tc>
          <w:tcPr>
            <w:tcW w:w="3662" w:type="dxa"/>
            <w:vAlign w:val="bottom"/>
          </w:tcPr>
          <w:p w14:paraId="6F244055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14:paraId="5CC4E75A" w14:textId="315C0F5A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7B2D11">
              <w:rPr>
                <w:rFonts w:ascii="Calibri" w:hAnsi="Calibri" w:cs="Calibri"/>
                <w:color w:val="000000"/>
                <w:sz w:val="28"/>
                <w:szCs w:val="28"/>
              </w:rPr>
              <w:t>14,309.54</w:t>
            </w:r>
          </w:p>
        </w:tc>
      </w:tr>
    </w:tbl>
    <w:p w14:paraId="2BE91BBA" w14:textId="77777777" w:rsidR="007B2D11" w:rsidRDefault="007B2D11"/>
    <w:sectPr w:rsidR="0018787E" w:rsidSect="005D76A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D9"/>
    <w:rsid w:val="000D1A2C"/>
    <w:rsid w:val="00106427"/>
    <w:rsid w:val="00157E43"/>
    <w:rsid w:val="001C014D"/>
    <w:rsid w:val="004032E9"/>
    <w:rsid w:val="00441279"/>
    <w:rsid w:val="005D76AF"/>
    <w:rsid w:val="00673D58"/>
    <w:rsid w:val="007242D9"/>
    <w:rsid w:val="007B2D11"/>
    <w:rsid w:val="00957222"/>
    <w:rsid w:val="00A709B2"/>
    <w:rsid w:val="00B74B22"/>
    <w:rsid w:val="00C07BAC"/>
    <w:rsid w:val="00D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BCBF"/>
  <w15:chartTrackingRefBased/>
  <w15:docId w15:val="{0D3B9510-3A87-4DA9-965C-7225103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cp:lastPrinted>2022-02-22T18:04:00Z</cp:lastPrinted>
  <dcterms:created xsi:type="dcterms:W3CDTF">2024-02-14T22:23:00Z</dcterms:created>
  <dcterms:modified xsi:type="dcterms:W3CDTF">2024-02-14T22:23:00Z</dcterms:modified>
</cp:coreProperties>
</file>