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49C9302C" w:rsidR="00D9372E" w:rsidRDefault="00EF6E80" w:rsidP="00D9372E">
      <w:pPr>
        <w:contextualSpacing/>
        <w:jc w:val="center"/>
        <w:rPr>
          <w:b/>
          <w:sz w:val="28"/>
          <w:szCs w:val="28"/>
        </w:rPr>
      </w:pPr>
      <w:r>
        <w:rPr>
          <w:b/>
          <w:sz w:val="28"/>
          <w:szCs w:val="28"/>
        </w:rPr>
        <w:t>April 4</w:t>
      </w:r>
      <w:r w:rsidR="00D9372E">
        <w:rPr>
          <w:b/>
          <w:sz w:val="28"/>
          <w:szCs w:val="28"/>
        </w:rPr>
        <w:t>, 202</w:t>
      </w:r>
      <w:r w:rsidR="002067E1">
        <w:rPr>
          <w:b/>
          <w:sz w:val="28"/>
          <w:szCs w:val="28"/>
        </w:rPr>
        <w:t>4</w:t>
      </w:r>
    </w:p>
    <w:p w14:paraId="1DCAF2F4" w14:textId="77777777" w:rsidR="00D9372E" w:rsidRDefault="00D9372E" w:rsidP="00D9372E">
      <w:pPr>
        <w:contextualSpacing/>
        <w:jc w:val="center"/>
        <w:rPr>
          <w:b/>
          <w:sz w:val="28"/>
          <w:szCs w:val="28"/>
        </w:rPr>
      </w:pPr>
      <w:r>
        <w:rPr>
          <w:b/>
          <w:sz w:val="28"/>
          <w:szCs w:val="28"/>
        </w:rPr>
        <w:t>10:00 A</w:t>
      </w:r>
      <w:r w:rsidRPr="00B01653">
        <w:rPr>
          <w:b/>
          <w:sz w:val="28"/>
          <w:szCs w:val="28"/>
        </w:rPr>
        <w:t>.M.</w:t>
      </w:r>
      <w:r>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77777777"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168D9163"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587077">
        <w:rPr>
          <w:b/>
          <w:bCs/>
          <w:sz w:val="26"/>
          <w:szCs w:val="26"/>
        </w:rPr>
        <w:t>February</w:t>
      </w:r>
      <w:r w:rsidR="007374E6" w:rsidRPr="008A4886">
        <w:rPr>
          <w:b/>
          <w:bCs/>
          <w:sz w:val="26"/>
          <w:szCs w:val="26"/>
        </w:rPr>
        <w:t xml:space="preserve"> 2024</w:t>
      </w:r>
      <w:r w:rsidRPr="008A4886">
        <w:rPr>
          <w:b/>
          <w:bCs/>
          <w:sz w:val="26"/>
          <w:szCs w:val="26"/>
        </w:rPr>
        <w:t xml:space="preserve"> Minutes</w:t>
      </w:r>
    </w:p>
    <w:p w14:paraId="21D9533A" w14:textId="51B182A2"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587077">
        <w:rPr>
          <w:sz w:val="24"/>
          <w:szCs w:val="24"/>
        </w:rPr>
        <w:t>February 1</w:t>
      </w:r>
      <w:r w:rsidRPr="00D9372E">
        <w:rPr>
          <w:sz w:val="24"/>
          <w:szCs w:val="24"/>
        </w:rPr>
        <w:t>, 202</w:t>
      </w:r>
      <w:r w:rsidR="007374E6">
        <w:rPr>
          <w:sz w:val="24"/>
          <w:szCs w:val="24"/>
        </w:rPr>
        <w:t>4</w:t>
      </w:r>
      <w:r w:rsidRPr="00D9372E">
        <w:rPr>
          <w:sz w:val="24"/>
          <w:szCs w:val="24"/>
        </w:rPr>
        <w:t xml:space="preserve">, minutes. </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1082BC80" w14:textId="6751F04E" w:rsidR="00D9372E" w:rsidRDefault="00D9372E" w:rsidP="00D9372E">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E172A1">
        <w:rPr>
          <w:sz w:val="24"/>
          <w:szCs w:val="24"/>
        </w:rPr>
        <w:t xml:space="preserve">applications received for: </w:t>
      </w:r>
      <w:r w:rsidR="00587077">
        <w:rPr>
          <w:sz w:val="24"/>
          <w:szCs w:val="24"/>
        </w:rPr>
        <w:t>Jeanette Shoemaker and Camilla Downs</w:t>
      </w:r>
      <w:r w:rsidR="00977191">
        <w:rPr>
          <w:sz w:val="24"/>
          <w:szCs w:val="24"/>
        </w:rPr>
        <w:t xml:space="preserv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3C00699A" w14:textId="451EF02E" w:rsidR="008A4886" w:rsidRDefault="008A4886" w:rsidP="008A4886">
      <w:pPr>
        <w:pStyle w:val="ListParagraph"/>
        <w:keepNext/>
        <w:keepLines/>
        <w:numPr>
          <w:ilvl w:val="0"/>
          <w:numId w:val="30"/>
        </w:numPr>
        <w:spacing w:before="120" w:after="0" w:line="240" w:lineRule="auto"/>
        <w:outlineLvl w:val="0"/>
        <w:rPr>
          <w:b/>
          <w:bCs/>
          <w:sz w:val="26"/>
          <w:szCs w:val="26"/>
        </w:rPr>
      </w:pPr>
      <w:r w:rsidRPr="007374E6">
        <w:rPr>
          <w:b/>
          <w:bCs/>
          <w:sz w:val="26"/>
          <w:szCs w:val="26"/>
        </w:rPr>
        <w:t xml:space="preserve">Discussion </w:t>
      </w:r>
      <w:r w:rsidR="00152BDC">
        <w:rPr>
          <w:b/>
          <w:bCs/>
          <w:sz w:val="26"/>
          <w:szCs w:val="26"/>
        </w:rPr>
        <w:t xml:space="preserve">of Childcare and Personal Care Attendant Services for Non-Council Members Policy </w:t>
      </w:r>
    </w:p>
    <w:p w14:paraId="6C3EB05A" w14:textId="537D7C3D" w:rsidR="008A4886" w:rsidRDefault="008A4886" w:rsidP="00D9372E">
      <w:pPr>
        <w:spacing w:line="240" w:lineRule="auto"/>
        <w:rPr>
          <w:sz w:val="24"/>
          <w:szCs w:val="24"/>
        </w:rPr>
      </w:pPr>
      <w:r>
        <w:rPr>
          <w:b/>
          <w:bCs/>
          <w:sz w:val="26"/>
          <w:szCs w:val="26"/>
        </w:rPr>
        <w:t xml:space="preserve">For Possible Action: </w:t>
      </w:r>
      <w:r>
        <w:rPr>
          <w:sz w:val="26"/>
          <w:szCs w:val="26"/>
        </w:rPr>
        <w:t xml:space="preserve">Committee Chair and Executive Director will </w:t>
      </w:r>
      <w:r>
        <w:rPr>
          <w:sz w:val="24"/>
          <w:szCs w:val="24"/>
        </w:rPr>
        <w:t xml:space="preserve">provide information on the </w:t>
      </w:r>
      <w:r w:rsidR="00152BDC" w:rsidRPr="00152BDC">
        <w:rPr>
          <w:sz w:val="24"/>
          <w:szCs w:val="24"/>
        </w:rPr>
        <w:t xml:space="preserve">Childcare and Personal Care Attendant Services for Non-Council Members Policy </w:t>
      </w:r>
      <w:r>
        <w:rPr>
          <w:sz w:val="24"/>
          <w:szCs w:val="24"/>
        </w:rPr>
        <w:t xml:space="preserve">for </w:t>
      </w:r>
      <w:r w:rsidRPr="00D9372E">
        <w:rPr>
          <w:sz w:val="24"/>
          <w:szCs w:val="24"/>
        </w:rPr>
        <w:t>the Executive Committee</w:t>
      </w:r>
      <w:r>
        <w:rPr>
          <w:sz w:val="24"/>
          <w:szCs w:val="24"/>
        </w:rPr>
        <w:t xml:space="preserve">’s </w:t>
      </w:r>
      <w:r w:rsidRPr="00D9372E">
        <w:rPr>
          <w:sz w:val="24"/>
          <w:szCs w:val="24"/>
        </w:rPr>
        <w:t>consideration and approval, denial, or modification.</w:t>
      </w:r>
    </w:p>
    <w:p w14:paraId="4DF62855" w14:textId="4CD1F67B" w:rsidR="007374E6" w:rsidRPr="007374E6" w:rsidRDefault="00EF6E80" w:rsidP="008A4886">
      <w:pPr>
        <w:pStyle w:val="ListParagraph"/>
        <w:keepNext/>
        <w:keepLines/>
        <w:numPr>
          <w:ilvl w:val="0"/>
          <w:numId w:val="30"/>
        </w:numPr>
        <w:spacing w:before="120" w:after="0" w:line="240" w:lineRule="auto"/>
        <w:outlineLvl w:val="0"/>
        <w:rPr>
          <w:b/>
          <w:bCs/>
          <w:sz w:val="26"/>
          <w:szCs w:val="26"/>
        </w:rPr>
      </w:pPr>
      <w:r>
        <w:rPr>
          <w:b/>
          <w:bCs/>
          <w:sz w:val="26"/>
          <w:szCs w:val="26"/>
        </w:rPr>
        <w:t>Update on</w:t>
      </w:r>
      <w:r w:rsidR="007374E6" w:rsidRPr="007374E6">
        <w:rPr>
          <w:b/>
          <w:bCs/>
          <w:sz w:val="26"/>
          <w:szCs w:val="26"/>
        </w:rPr>
        <w:t xml:space="preserve"> World Down Syndrome Day Networking Event</w:t>
      </w:r>
    </w:p>
    <w:p w14:paraId="11748EDE" w14:textId="6810514E" w:rsidR="007374E6" w:rsidRPr="007374E6" w:rsidRDefault="007374E6" w:rsidP="007374E6">
      <w:pPr>
        <w:spacing w:line="240" w:lineRule="auto"/>
        <w:rPr>
          <w:sz w:val="24"/>
          <w:szCs w:val="24"/>
        </w:rPr>
      </w:pPr>
      <w:r w:rsidRPr="00D9372E">
        <w:rPr>
          <w:sz w:val="24"/>
          <w:szCs w:val="24"/>
        </w:rPr>
        <w:t xml:space="preserve">Committee Chair and Council Executive Director will </w:t>
      </w:r>
      <w:r>
        <w:rPr>
          <w:sz w:val="24"/>
          <w:szCs w:val="24"/>
        </w:rPr>
        <w:t xml:space="preserve">provide information on the World Down Syndrome Networking Event </w:t>
      </w:r>
      <w:r w:rsidR="00EF6E80">
        <w:rPr>
          <w:sz w:val="24"/>
          <w:szCs w:val="24"/>
        </w:rPr>
        <w:t xml:space="preserve">that took place on March 23, 2024, </w:t>
      </w:r>
      <w:r>
        <w:rPr>
          <w:sz w:val="24"/>
          <w:szCs w:val="24"/>
        </w:rPr>
        <w:t xml:space="preserve">for the </w:t>
      </w:r>
      <w:r w:rsidRPr="00D9372E">
        <w:rPr>
          <w:sz w:val="24"/>
          <w:szCs w:val="24"/>
        </w:rPr>
        <w:t>Executive Committee</w:t>
      </w:r>
      <w:r>
        <w:rPr>
          <w:sz w:val="24"/>
          <w:szCs w:val="24"/>
        </w:rPr>
        <w:t xml:space="preserve">’s </w:t>
      </w:r>
      <w:r w:rsidR="00EF6E80">
        <w:rPr>
          <w:sz w:val="24"/>
          <w:szCs w:val="24"/>
        </w:rPr>
        <w:t>information only.</w:t>
      </w:r>
    </w:p>
    <w:p w14:paraId="1872E72B" w14:textId="77777777" w:rsidR="007B2387" w:rsidRPr="00D9372E" w:rsidRDefault="007B2387" w:rsidP="008A4886">
      <w:pPr>
        <w:pStyle w:val="ListParagraph"/>
        <w:keepNext/>
        <w:keepLines/>
        <w:numPr>
          <w:ilvl w:val="0"/>
          <w:numId w:val="30"/>
        </w:numPr>
        <w:spacing w:after="0" w:line="240" w:lineRule="auto"/>
        <w:ind w:left="547"/>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0B82D141"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587077">
        <w:rPr>
          <w:sz w:val="24"/>
          <w:szCs w:val="24"/>
        </w:rPr>
        <w:t>May 2</w:t>
      </w:r>
      <w:r w:rsidRPr="00D9372E">
        <w:rPr>
          <w:sz w:val="24"/>
          <w:szCs w:val="24"/>
        </w:rPr>
        <w:t>, 2024, at 10:00 a.m. via Zoom.</w:t>
      </w:r>
    </w:p>
    <w:p w14:paraId="27A47F00" w14:textId="017149B5" w:rsidR="007B2387" w:rsidRPr="00D9372E" w:rsidRDefault="007B2387" w:rsidP="008A4886">
      <w:pPr>
        <w:pStyle w:val="ListParagraph"/>
        <w:keepNext/>
        <w:keepLines/>
        <w:numPr>
          <w:ilvl w:val="0"/>
          <w:numId w:val="30"/>
        </w:numPr>
        <w:spacing w:after="0" w:line="240" w:lineRule="auto"/>
        <w:ind w:left="547"/>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xml:space="preserve">.  Comments will be limited to two minutes per person. Persons </w:t>
      </w:r>
      <w:r w:rsidRPr="00D9372E">
        <w:rPr>
          <w:sz w:val="24"/>
          <w:szCs w:val="24"/>
        </w:rPr>
        <w:lastRenderedPageBreak/>
        <w:t>making comments longer than two minutes will be asked to submit any additional comments in writing to the Council Staff.)</w:t>
      </w:r>
    </w:p>
    <w:p w14:paraId="28A2852B" w14:textId="77777777" w:rsidR="007B2387" w:rsidRPr="00D9372E" w:rsidRDefault="007B2387" w:rsidP="008A4886">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00D40B33" w14:textId="77777777" w:rsidR="0046384C" w:rsidRDefault="0046384C">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30D71"/>
    <w:multiLevelType w:val="hybridMultilevel"/>
    <w:tmpl w:val="1E4212C2"/>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8"/>
  </w:num>
  <w:num w:numId="4" w16cid:durableId="1794790338">
    <w:abstractNumId w:val="28"/>
  </w:num>
  <w:num w:numId="5" w16cid:durableId="536939733">
    <w:abstractNumId w:val="3"/>
  </w:num>
  <w:num w:numId="6" w16cid:durableId="1476336658">
    <w:abstractNumId w:val="6"/>
  </w:num>
  <w:num w:numId="7" w16cid:durableId="849413595">
    <w:abstractNumId w:val="0"/>
  </w:num>
  <w:num w:numId="8" w16cid:durableId="1775782691">
    <w:abstractNumId w:val="29"/>
  </w:num>
  <w:num w:numId="9" w16cid:durableId="1792549401">
    <w:abstractNumId w:val="2"/>
  </w:num>
  <w:num w:numId="10" w16cid:durableId="430054066">
    <w:abstractNumId w:val="11"/>
  </w:num>
  <w:num w:numId="11" w16cid:durableId="1018657758">
    <w:abstractNumId w:val="12"/>
  </w:num>
  <w:num w:numId="12" w16cid:durableId="1236665558">
    <w:abstractNumId w:val="1"/>
  </w:num>
  <w:num w:numId="13" w16cid:durableId="1280408589">
    <w:abstractNumId w:val="25"/>
  </w:num>
  <w:num w:numId="14" w16cid:durableId="1562717782">
    <w:abstractNumId w:val="7"/>
  </w:num>
  <w:num w:numId="15" w16cid:durableId="784081718">
    <w:abstractNumId w:val="3"/>
  </w:num>
  <w:num w:numId="16" w16cid:durableId="887061660">
    <w:abstractNumId w:val="26"/>
  </w:num>
  <w:num w:numId="17" w16cid:durableId="17049214">
    <w:abstractNumId w:val="4"/>
  </w:num>
  <w:num w:numId="18" w16cid:durableId="1225146414">
    <w:abstractNumId w:val="17"/>
  </w:num>
  <w:num w:numId="19" w16cid:durableId="226765933">
    <w:abstractNumId w:val="8"/>
  </w:num>
  <w:num w:numId="20" w16cid:durableId="1484276425">
    <w:abstractNumId w:val="15"/>
  </w:num>
  <w:num w:numId="21" w16cid:durableId="1886525643">
    <w:abstractNumId w:val="13"/>
  </w:num>
  <w:num w:numId="22" w16cid:durableId="604769186">
    <w:abstractNumId w:val="19"/>
  </w:num>
  <w:num w:numId="23" w16cid:durableId="1008021791">
    <w:abstractNumId w:val="10"/>
  </w:num>
  <w:num w:numId="24" w16cid:durableId="976301189">
    <w:abstractNumId w:val="24"/>
  </w:num>
  <w:num w:numId="25" w16cid:durableId="1280451817">
    <w:abstractNumId w:val="21"/>
  </w:num>
  <w:num w:numId="26" w16cid:durableId="1736511221">
    <w:abstractNumId w:val="22"/>
  </w:num>
  <w:num w:numId="27" w16cid:durableId="147409035">
    <w:abstractNumId w:val="20"/>
  </w:num>
  <w:num w:numId="28" w16cid:durableId="1283343183">
    <w:abstractNumId w:val="27"/>
  </w:num>
  <w:num w:numId="29" w16cid:durableId="2126119044">
    <w:abstractNumId w:val="16"/>
  </w:num>
  <w:num w:numId="30" w16cid:durableId="581792144">
    <w:abstractNumId w:val="23"/>
  </w:num>
  <w:num w:numId="31" w16cid:durableId="78180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7E1"/>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229E5"/>
    <w:rsid w:val="007265AC"/>
    <w:rsid w:val="007301D1"/>
    <w:rsid w:val="00734D72"/>
    <w:rsid w:val="00734DDB"/>
    <w:rsid w:val="007374E6"/>
    <w:rsid w:val="007635DF"/>
    <w:rsid w:val="00764C16"/>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632A6"/>
    <w:rsid w:val="008838AE"/>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cp:revision>
  <cp:lastPrinted>2022-04-05T15:19:00Z</cp:lastPrinted>
  <dcterms:created xsi:type="dcterms:W3CDTF">2024-03-26T18:30:00Z</dcterms:created>
  <dcterms:modified xsi:type="dcterms:W3CDTF">2024-03-26T18:35:00Z</dcterms:modified>
</cp:coreProperties>
</file>