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563BBFB4" w:rsidR="00D9372E" w:rsidRDefault="00FE04C0" w:rsidP="00D9372E">
      <w:pPr>
        <w:contextualSpacing/>
        <w:jc w:val="center"/>
        <w:rPr>
          <w:b/>
          <w:sz w:val="28"/>
          <w:szCs w:val="28"/>
        </w:rPr>
      </w:pPr>
      <w:r>
        <w:rPr>
          <w:b/>
          <w:sz w:val="28"/>
          <w:szCs w:val="28"/>
        </w:rPr>
        <w:t xml:space="preserve">August </w:t>
      </w:r>
      <w:r w:rsidR="00204831">
        <w:rPr>
          <w:b/>
          <w:sz w:val="28"/>
          <w:szCs w:val="28"/>
        </w:rPr>
        <w:t>1</w:t>
      </w:r>
      <w:r w:rsidR="00D9372E">
        <w:rPr>
          <w:b/>
          <w:sz w:val="28"/>
          <w:szCs w:val="28"/>
        </w:rPr>
        <w:t>, 202</w:t>
      </w:r>
      <w:r w:rsidR="002067E1">
        <w:rPr>
          <w:b/>
          <w:sz w:val="28"/>
          <w:szCs w:val="28"/>
        </w:rPr>
        <w:t>4</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68ED1647"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FE04C0">
        <w:rPr>
          <w:b/>
          <w:bCs/>
          <w:sz w:val="26"/>
          <w:szCs w:val="26"/>
        </w:rPr>
        <w:t>July</w:t>
      </w:r>
      <w:r w:rsidR="007374E6" w:rsidRPr="008A4886">
        <w:rPr>
          <w:b/>
          <w:bCs/>
          <w:sz w:val="26"/>
          <w:szCs w:val="26"/>
        </w:rPr>
        <w:t xml:space="preserve"> 2024</w:t>
      </w:r>
      <w:r w:rsidRPr="008A4886">
        <w:rPr>
          <w:b/>
          <w:bCs/>
          <w:sz w:val="26"/>
          <w:szCs w:val="26"/>
        </w:rPr>
        <w:t xml:space="preserve"> Minutes</w:t>
      </w:r>
    </w:p>
    <w:p w14:paraId="21D9533A" w14:textId="376FA2B8"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FE04C0">
        <w:rPr>
          <w:sz w:val="24"/>
          <w:szCs w:val="24"/>
        </w:rPr>
        <w:t>July 11</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7F3D30FB" w14:textId="3E2662DD" w:rsidR="00765E82" w:rsidRPr="00854889" w:rsidRDefault="00D9372E" w:rsidP="00765E82">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C255ED">
        <w:rPr>
          <w:sz w:val="24"/>
          <w:szCs w:val="24"/>
        </w:rPr>
        <w:t xml:space="preserve">Justin Langford </w:t>
      </w:r>
      <w:r w:rsidR="00280358">
        <w:rPr>
          <w:sz w:val="24"/>
          <w:szCs w:val="24"/>
        </w:rPr>
        <w:t xml:space="preserve">and Joseph Thompson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1872E72B" w14:textId="77777777" w:rsidR="007B2387" w:rsidRPr="00D9372E" w:rsidRDefault="007B2387" w:rsidP="00765E82">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1D85BEA0"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FE04C0">
        <w:rPr>
          <w:sz w:val="24"/>
          <w:szCs w:val="24"/>
        </w:rPr>
        <w:t>October 10</w:t>
      </w:r>
      <w:r w:rsidRPr="00D9372E">
        <w:rPr>
          <w:sz w:val="24"/>
          <w:szCs w:val="24"/>
        </w:rPr>
        <w:t>, 2024, at 10:00 a.m. via Zoom.</w:t>
      </w:r>
    </w:p>
    <w:p w14:paraId="27A47F00" w14:textId="017149B5" w:rsidR="007B2387" w:rsidRPr="00D9372E" w:rsidRDefault="007B2387" w:rsidP="00765E82">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765E82">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Default="007B2387" w:rsidP="00D9372E">
      <w:pPr>
        <w:spacing w:after="480" w:line="240" w:lineRule="auto"/>
        <w:rPr>
          <w:sz w:val="24"/>
          <w:szCs w:val="24"/>
        </w:rPr>
      </w:pPr>
      <w:r w:rsidRPr="00D9372E">
        <w:rPr>
          <w:sz w:val="24"/>
          <w:szCs w:val="24"/>
        </w:rPr>
        <w:t>Committee Chair or Vice Chair will adjourn the meeting.</w:t>
      </w:r>
    </w:p>
    <w:p w14:paraId="0F1CFB46" w14:textId="77777777" w:rsidR="00280358" w:rsidRDefault="00280358" w:rsidP="00D9372E">
      <w:pPr>
        <w:spacing w:after="480" w:line="240" w:lineRule="auto"/>
        <w:rPr>
          <w:sz w:val="24"/>
          <w:szCs w:val="24"/>
        </w:rPr>
      </w:pPr>
    </w:p>
    <w:p w14:paraId="6BC93914" w14:textId="77777777" w:rsidR="00280358" w:rsidRPr="00D9372E" w:rsidRDefault="00280358" w:rsidP="00D9372E">
      <w:pPr>
        <w:spacing w:after="480" w:line="240" w:lineRule="auto"/>
        <w:rPr>
          <w:sz w:val="24"/>
          <w:szCs w:val="24"/>
        </w:rPr>
      </w:pP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0D71"/>
    <w:multiLevelType w:val="hybridMultilevel"/>
    <w:tmpl w:val="987C35CA"/>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9"/>
  </w:num>
  <w:num w:numId="4" w16cid:durableId="1794790338">
    <w:abstractNumId w:val="29"/>
  </w:num>
  <w:num w:numId="5" w16cid:durableId="536939733">
    <w:abstractNumId w:val="3"/>
  </w:num>
  <w:num w:numId="6" w16cid:durableId="1476336658">
    <w:abstractNumId w:val="6"/>
  </w:num>
  <w:num w:numId="7" w16cid:durableId="849413595">
    <w:abstractNumId w:val="0"/>
  </w:num>
  <w:num w:numId="8" w16cid:durableId="1775782691">
    <w:abstractNumId w:val="30"/>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6"/>
  </w:num>
  <w:num w:numId="14" w16cid:durableId="1562717782">
    <w:abstractNumId w:val="7"/>
  </w:num>
  <w:num w:numId="15" w16cid:durableId="784081718">
    <w:abstractNumId w:val="3"/>
  </w:num>
  <w:num w:numId="16" w16cid:durableId="887061660">
    <w:abstractNumId w:val="27"/>
  </w:num>
  <w:num w:numId="17" w16cid:durableId="17049214">
    <w:abstractNumId w:val="4"/>
  </w:num>
  <w:num w:numId="18" w16cid:durableId="1225146414">
    <w:abstractNumId w:val="18"/>
  </w:num>
  <w:num w:numId="19" w16cid:durableId="226765933">
    <w:abstractNumId w:val="8"/>
  </w:num>
  <w:num w:numId="20" w16cid:durableId="1484276425">
    <w:abstractNumId w:val="15"/>
  </w:num>
  <w:num w:numId="21" w16cid:durableId="1886525643">
    <w:abstractNumId w:val="13"/>
  </w:num>
  <w:num w:numId="22" w16cid:durableId="604769186">
    <w:abstractNumId w:val="20"/>
  </w:num>
  <w:num w:numId="23" w16cid:durableId="1008021791">
    <w:abstractNumId w:val="10"/>
  </w:num>
  <w:num w:numId="24" w16cid:durableId="976301189">
    <w:abstractNumId w:val="25"/>
  </w:num>
  <w:num w:numId="25" w16cid:durableId="1280451817">
    <w:abstractNumId w:val="22"/>
  </w:num>
  <w:num w:numId="26" w16cid:durableId="1736511221">
    <w:abstractNumId w:val="23"/>
  </w:num>
  <w:num w:numId="27" w16cid:durableId="147409035">
    <w:abstractNumId w:val="21"/>
  </w:num>
  <w:num w:numId="28" w16cid:durableId="1283343183">
    <w:abstractNumId w:val="28"/>
  </w:num>
  <w:num w:numId="29" w16cid:durableId="2126119044">
    <w:abstractNumId w:val="16"/>
  </w:num>
  <w:num w:numId="30" w16cid:durableId="581792144">
    <w:abstractNumId w:val="24"/>
  </w:num>
  <w:num w:numId="31" w16cid:durableId="781805396">
    <w:abstractNumId w:val="5"/>
  </w:num>
  <w:num w:numId="32" w16cid:durableId="1819959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970F8"/>
    <w:rsid w:val="000A2479"/>
    <w:rsid w:val="000B448C"/>
    <w:rsid w:val="000B55EB"/>
    <w:rsid w:val="000B6117"/>
    <w:rsid w:val="000C3A65"/>
    <w:rsid w:val="000C6AD9"/>
    <w:rsid w:val="000D5010"/>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560B2"/>
    <w:rsid w:val="00256E85"/>
    <w:rsid w:val="002574D1"/>
    <w:rsid w:val="00260C43"/>
    <w:rsid w:val="0026247A"/>
    <w:rsid w:val="0026742D"/>
    <w:rsid w:val="00280358"/>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0C2F"/>
    <w:rsid w:val="007229E5"/>
    <w:rsid w:val="007265AC"/>
    <w:rsid w:val="007301D1"/>
    <w:rsid w:val="00734D72"/>
    <w:rsid w:val="00734DDB"/>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838AE"/>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F16A6"/>
    <w:rsid w:val="00BF1B9E"/>
    <w:rsid w:val="00C03744"/>
    <w:rsid w:val="00C03936"/>
    <w:rsid w:val="00C05722"/>
    <w:rsid w:val="00C07843"/>
    <w:rsid w:val="00C255ED"/>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3AF9"/>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A79A0"/>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9</cp:revision>
  <cp:lastPrinted>2022-04-05T15:19:00Z</cp:lastPrinted>
  <dcterms:created xsi:type="dcterms:W3CDTF">2024-04-25T20:33:00Z</dcterms:created>
  <dcterms:modified xsi:type="dcterms:W3CDTF">2024-07-19T18:31:00Z</dcterms:modified>
</cp:coreProperties>
</file>